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CAD" w:rsidRDefault="000A6FA9">
      <w:pPr>
        <w:rPr>
          <w:rFonts w:asciiTheme="majorHAnsi" w:hAnsiTheme="majorHAnsi" w:cstheme="majorHAnsi"/>
          <w:b/>
          <w:bCs/>
          <w:cs/>
        </w:rPr>
      </w:pPr>
      <w:r>
        <w:rPr>
          <w:rFonts w:asciiTheme="majorHAnsi" w:hAnsiTheme="majorHAnsi" w:cstheme="majorHAnsi" w:hint="cs"/>
          <w:b/>
          <w:bCs/>
          <w:cs/>
        </w:rPr>
        <w:t>Attività di ricerca del progetto</w:t>
      </w:r>
    </w:p>
    <w:p w:rsidR="000A6FA9" w:rsidRDefault="000A6FA9">
      <w:pPr>
        <w:rPr>
          <w:rFonts w:asciiTheme="majorHAnsi" w:hAnsiTheme="majorHAnsi" w:cstheme="majorHAnsi" w:hint="cs"/>
          <w:cs/>
        </w:rPr>
      </w:pPr>
    </w:p>
    <w:p w:rsidR="00E37E0D" w:rsidRPr="00053CAD" w:rsidRDefault="00B636B4" w:rsidP="00634F35">
      <w:pPr>
        <w:ind w:firstLine="284"/>
        <w:rPr>
          <w:rFonts w:asciiTheme="majorHAnsi" w:hAnsiTheme="majorHAnsi" w:cstheme="majorHAnsi"/>
          <w:cs/>
        </w:rPr>
      </w:pPr>
      <w:r w:rsidRPr="00053CAD">
        <w:rPr>
          <w:rFonts w:asciiTheme="majorHAnsi" w:hAnsiTheme="majorHAnsi" w:cstheme="majorHAnsi"/>
          <w:cs/>
        </w:rPr>
        <w:t xml:space="preserve">La divulgazione dei risultati del progetto </w:t>
      </w:r>
      <w:r w:rsidR="000A6FA9">
        <w:rPr>
          <w:rFonts w:asciiTheme="majorHAnsi" w:hAnsiTheme="majorHAnsi" w:cstheme="majorHAnsi" w:hint="cs"/>
          <w:cs/>
        </w:rPr>
        <w:t>TAILOR</w:t>
      </w:r>
      <w:r w:rsidRPr="00053CAD">
        <w:rPr>
          <w:rFonts w:asciiTheme="majorHAnsi" w:hAnsiTheme="majorHAnsi" w:cstheme="majorHAnsi"/>
          <w:cs/>
        </w:rPr>
        <w:t>. I principali obiettivi della strategia di divulgazione saranno:</w:t>
      </w:r>
    </w:p>
    <w:p w:rsidR="00B636B4" w:rsidRPr="00053CAD" w:rsidRDefault="00053CAD" w:rsidP="00634F35">
      <w:pPr>
        <w:pStyle w:val="Paragrafoelenco"/>
        <w:numPr>
          <w:ilvl w:val="0"/>
          <w:numId w:val="2"/>
        </w:numPr>
        <w:ind w:firstLine="284"/>
        <w:rPr>
          <w:rFonts w:asciiTheme="majorHAnsi" w:hAnsiTheme="majorHAnsi" w:cstheme="majorHAnsi"/>
          <w:szCs w:val="24"/>
          <w:cs/>
        </w:rPr>
      </w:pPr>
      <w:r w:rsidRPr="00053CAD">
        <w:rPr>
          <w:rFonts w:asciiTheme="majorHAnsi" w:hAnsiTheme="majorHAnsi" w:cstheme="majorHAnsi"/>
          <w:szCs w:val="24"/>
          <w:cs/>
        </w:rPr>
        <w:t>R</w:t>
      </w:r>
      <w:r w:rsidR="00B636B4" w:rsidRPr="00053CAD">
        <w:rPr>
          <w:rFonts w:asciiTheme="majorHAnsi" w:hAnsiTheme="majorHAnsi" w:cstheme="majorHAnsi"/>
          <w:szCs w:val="24"/>
          <w:cs/>
        </w:rPr>
        <w:t>afforzare la visione e i risultati del progetto su larga scala</w:t>
      </w:r>
      <w:r w:rsidRPr="00053CAD">
        <w:rPr>
          <w:rFonts w:asciiTheme="majorHAnsi" w:hAnsiTheme="majorHAnsi" w:cstheme="majorHAnsi"/>
          <w:szCs w:val="24"/>
          <w:cs/>
        </w:rPr>
        <w:t>;</w:t>
      </w:r>
      <w:r w:rsidR="00B636B4" w:rsidRPr="00053CAD">
        <w:rPr>
          <w:rFonts w:asciiTheme="majorHAnsi" w:hAnsiTheme="majorHAnsi" w:cstheme="majorHAnsi"/>
          <w:szCs w:val="24"/>
          <w:cs/>
        </w:rPr>
        <w:t xml:space="preserve"> </w:t>
      </w:r>
    </w:p>
    <w:p w:rsidR="00B636B4" w:rsidRPr="00053CAD" w:rsidRDefault="00053CAD" w:rsidP="00634F35">
      <w:pPr>
        <w:pStyle w:val="Paragrafoelenco"/>
        <w:numPr>
          <w:ilvl w:val="0"/>
          <w:numId w:val="2"/>
        </w:numPr>
        <w:ind w:firstLine="284"/>
        <w:rPr>
          <w:rFonts w:asciiTheme="majorHAnsi" w:hAnsiTheme="majorHAnsi" w:cstheme="majorHAnsi"/>
          <w:szCs w:val="24"/>
          <w:cs/>
        </w:rPr>
      </w:pPr>
      <w:r w:rsidRPr="00053CAD">
        <w:rPr>
          <w:rFonts w:asciiTheme="majorHAnsi" w:hAnsiTheme="majorHAnsi" w:cstheme="majorHAnsi"/>
          <w:szCs w:val="24"/>
          <w:cs/>
        </w:rPr>
        <w:t>F</w:t>
      </w:r>
      <w:r w:rsidR="00B636B4" w:rsidRPr="00053CAD">
        <w:rPr>
          <w:rFonts w:asciiTheme="majorHAnsi" w:hAnsiTheme="majorHAnsi" w:cstheme="majorHAnsi"/>
          <w:szCs w:val="24"/>
          <w:cs/>
        </w:rPr>
        <w:t>avorire la formazione di strumenti e gruppi per supportare la visibilità a lungo termine dei risultati scientifici e dei tools relativi a Trustworthy AI.</w:t>
      </w:r>
    </w:p>
    <w:p w:rsidR="00B636B4" w:rsidRPr="00053CAD" w:rsidRDefault="00B636B4" w:rsidP="00634F35">
      <w:pPr>
        <w:ind w:firstLine="284"/>
        <w:rPr>
          <w:rFonts w:asciiTheme="majorHAnsi" w:hAnsiTheme="majorHAnsi" w:cstheme="majorHAnsi"/>
          <w:cs/>
        </w:rPr>
      </w:pPr>
    </w:p>
    <w:p w:rsidR="00B636B4" w:rsidRPr="00053CAD" w:rsidRDefault="00B636B4" w:rsidP="00634F35">
      <w:pPr>
        <w:ind w:firstLine="284"/>
        <w:rPr>
          <w:rFonts w:asciiTheme="majorHAnsi" w:hAnsiTheme="majorHAnsi" w:cstheme="majorHAnsi"/>
          <w:cs/>
        </w:rPr>
      </w:pPr>
      <w:r w:rsidRPr="00053CAD">
        <w:rPr>
          <w:rFonts w:asciiTheme="majorHAnsi" w:hAnsiTheme="majorHAnsi" w:cstheme="majorHAnsi"/>
          <w:cs/>
        </w:rPr>
        <w:t>La strategia di divulgazione sarà articolata seguendo due dimensioni, e in particolare:</w:t>
      </w:r>
    </w:p>
    <w:p w:rsidR="00B636B4" w:rsidRPr="00053CAD" w:rsidRDefault="00B636B4" w:rsidP="00634F35">
      <w:pPr>
        <w:ind w:firstLine="284"/>
        <w:rPr>
          <w:rFonts w:asciiTheme="majorHAnsi" w:hAnsiTheme="majorHAnsi" w:cstheme="majorHAnsi"/>
          <w:cs/>
        </w:rPr>
      </w:pPr>
      <w:r w:rsidRPr="00053CAD">
        <w:rPr>
          <w:rFonts w:asciiTheme="majorHAnsi" w:hAnsiTheme="majorHAnsi" w:cstheme="majorHAnsi"/>
          <w:cs/>
        </w:rPr>
        <w:sym w:font="Wingdings" w:char="F0E0"/>
      </w:r>
      <w:r w:rsidRPr="00053CAD">
        <w:rPr>
          <w:rFonts w:asciiTheme="majorHAnsi" w:hAnsiTheme="majorHAnsi" w:cstheme="majorHAnsi"/>
          <w:cs/>
        </w:rPr>
        <w:t xml:space="preserve"> “</w:t>
      </w:r>
      <w:r w:rsidRPr="00053CAD">
        <w:rPr>
          <w:rFonts w:asciiTheme="majorHAnsi" w:hAnsiTheme="majorHAnsi" w:cstheme="majorHAnsi"/>
          <w:b/>
          <w:bCs/>
          <w:cs/>
        </w:rPr>
        <w:t>Chi</w:t>
      </w:r>
      <w:r w:rsidRPr="00053CAD">
        <w:rPr>
          <w:rFonts w:asciiTheme="majorHAnsi" w:hAnsiTheme="majorHAnsi" w:cstheme="majorHAnsi"/>
          <w:cs/>
        </w:rPr>
        <w:t>”: Identificazione dei gruppi di riferimento, dei loro bisogni e interessi, e la definizione delle loro connessioni con Trustworthy AI (ad es. topic di ricerca, strumenti per rafforzare le operazioni di business, strumenti per assicurare servizi pubblici dotati di intelligenza artificiale etici e corretti).</w:t>
      </w:r>
    </w:p>
    <w:p w:rsidR="00B636B4" w:rsidRPr="00053CAD" w:rsidRDefault="00B636B4" w:rsidP="00634F35">
      <w:pPr>
        <w:ind w:firstLine="284"/>
        <w:rPr>
          <w:rFonts w:asciiTheme="majorHAnsi" w:hAnsiTheme="majorHAnsi" w:cstheme="majorHAnsi"/>
          <w:cs/>
        </w:rPr>
      </w:pPr>
      <w:r w:rsidRPr="00053CAD">
        <w:rPr>
          <w:rFonts w:asciiTheme="majorHAnsi" w:hAnsiTheme="majorHAnsi" w:cstheme="majorHAnsi"/>
          <w:cs/>
        </w:rPr>
        <w:sym w:font="Wingdings" w:char="F0E0"/>
      </w:r>
      <w:r w:rsidRPr="00053CAD">
        <w:rPr>
          <w:rFonts w:asciiTheme="majorHAnsi" w:hAnsiTheme="majorHAnsi" w:cstheme="majorHAnsi"/>
          <w:cs/>
        </w:rPr>
        <w:t xml:space="preserve"> “</w:t>
      </w:r>
      <w:r w:rsidRPr="00053CAD">
        <w:rPr>
          <w:rFonts w:asciiTheme="majorHAnsi" w:hAnsiTheme="majorHAnsi" w:cstheme="majorHAnsi"/>
          <w:b/>
          <w:bCs/>
          <w:cs/>
        </w:rPr>
        <w:t>Come</w:t>
      </w:r>
      <w:r w:rsidRPr="00053CAD">
        <w:rPr>
          <w:rFonts w:asciiTheme="majorHAnsi" w:hAnsiTheme="majorHAnsi" w:cstheme="majorHAnsi"/>
          <w:cs/>
        </w:rPr>
        <w:t>”: Definiz</w:t>
      </w:r>
      <w:r w:rsidR="000A6FA9">
        <w:rPr>
          <w:rFonts w:asciiTheme="majorHAnsi" w:hAnsiTheme="majorHAnsi" w:cstheme="majorHAnsi" w:hint="cs"/>
          <w:cs/>
        </w:rPr>
        <w:t>i</w:t>
      </w:r>
      <w:r w:rsidRPr="00053CAD">
        <w:rPr>
          <w:rFonts w:asciiTheme="majorHAnsi" w:hAnsiTheme="majorHAnsi" w:cstheme="majorHAnsi"/>
          <w:cs/>
        </w:rPr>
        <w:t xml:space="preserve">one di azioni e strumenti progettati per raggiungere i gruppi di riferimento, compresi ad esempio la selezione di conferenze e riviste, di eventi B2B e R2B e media, la produzione e la gestione di risorse centralizzate relative al topic della Trustworthy AI. </w:t>
      </w:r>
    </w:p>
    <w:p w:rsidR="00B636B4" w:rsidRPr="00053CAD" w:rsidRDefault="00B636B4" w:rsidP="00634F35">
      <w:pPr>
        <w:ind w:firstLine="284"/>
        <w:rPr>
          <w:rFonts w:asciiTheme="majorHAnsi" w:hAnsiTheme="majorHAnsi" w:cstheme="majorHAnsi"/>
          <w:cs/>
        </w:rPr>
      </w:pPr>
    </w:p>
    <w:p w:rsidR="00B636B4" w:rsidRDefault="00B636B4" w:rsidP="00634F35">
      <w:pPr>
        <w:ind w:firstLine="284"/>
        <w:rPr>
          <w:rFonts w:asciiTheme="majorHAnsi" w:hAnsiTheme="majorHAnsi" w:cstheme="majorHAnsi"/>
          <w:cs/>
        </w:rPr>
      </w:pPr>
      <w:r w:rsidRPr="00053CAD">
        <w:rPr>
          <w:rFonts w:asciiTheme="majorHAnsi" w:hAnsiTheme="majorHAnsi" w:cstheme="majorHAnsi"/>
          <w:cs/>
        </w:rPr>
        <w:t xml:space="preserve">Le azioni di valorizzazione saranno principalmente </w:t>
      </w:r>
      <w:r w:rsidR="00053CAD">
        <w:rPr>
          <w:rFonts w:asciiTheme="majorHAnsi" w:hAnsiTheme="majorHAnsi" w:cstheme="majorHAnsi" w:hint="cs"/>
          <w:cs/>
        </w:rPr>
        <w:t>volte</w:t>
      </w:r>
      <w:r w:rsidRPr="00053CAD">
        <w:rPr>
          <w:rFonts w:asciiTheme="majorHAnsi" w:hAnsiTheme="majorHAnsi" w:cstheme="majorHAnsi"/>
          <w:cs/>
        </w:rPr>
        <w:t xml:space="preserve"> </w:t>
      </w:r>
      <w:r w:rsidR="0014299F" w:rsidRPr="00053CAD">
        <w:rPr>
          <w:rFonts w:asciiTheme="majorHAnsi" w:hAnsiTheme="majorHAnsi" w:cstheme="majorHAnsi"/>
          <w:cs/>
        </w:rPr>
        <w:t>a</w:t>
      </w:r>
      <w:r w:rsidR="00053CAD">
        <w:rPr>
          <w:rFonts w:asciiTheme="majorHAnsi" w:hAnsiTheme="majorHAnsi" w:cstheme="majorHAnsi" w:hint="cs"/>
          <w:cs/>
        </w:rPr>
        <w:t xml:space="preserve">: </w:t>
      </w:r>
      <w:r w:rsidR="00053CAD" w:rsidRPr="00053CAD">
        <w:rPr>
          <w:rFonts w:asciiTheme="majorHAnsi" w:hAnsiTheme="majorHAnsi" w:cstheme="majorHAnsi" w:hint="cs"/>
          <w:b/>
          <w:bCs/>
          <w:cs/>
        </w:rPr>
        <w:t>i)</w:t>
      </w:r>
      <w:r w:rsidR="0014299F" w:rsidRPr="00053CAD">
        <w:rPr>
          <w:rFonts w:asciiTheme="majorHAnsi" w:hAnsiTheme="majorHAnsi" w:cstheme="majorHAnsi"/>
          <w:cs/>
        </w:rPr>
        <w:t xml:space="preserve"> assicurare una comunicazione efficiente </w:t>
      </w:r>
      <w:r w:rsidR="00053CAD">
        <w:rPr>
          <w:rFonts w:asciiTheme="majorHAnsi" w:hAnsiTheme="majorHAnsi" w:cstheme="majorHAnsi" w:hint="cs"/>
          <w:cs/>
        </w:rPr>
        <w:t>verso</w:t>
      </w:r>
      <w:r w:rsidR="0014299F" w:rsidRPr="00053CAD">
        <w:rPr>
          <w:rFonts w:asciiTheme="majorHAnsi" w:hAnsiTheme="majorHAnsi" w:cstheme="majorHAnsi"/>
          <w:cs/>
        </w:rPr>
        <w:t xml:space="preserve"> gli attori pubblici e ind</w:t>
      </w:r>
      <w:r w:rsidR="00053CAD">
        <w:rPr>
          <w:rFonts w:asciiTheme="majorHAnsi" w:hAnsiTheme="majorHAnsi" w:cstheme="majorHAnsi" w:hint="cs"/>
          <w:cs/>
        </w:rPr>
        <w:t>u</w:t>
      </w:r>
      <w:r w:rsidR="0014299F" w:rsidRPr="00053CAD">
        <w:rPr>
          <w:rFonts w:asciiTheme="majorHAnsi" w:hAnsiTheme="majorHAnsi" w:cstheme="majorHAnsi"/>
          <w:cs/>
        </w:rPr>
        <w:t xml:space="preserve">striali, </w:t>
      </w:r>
      <w:r w:rsidR="00053CAD" w:rsidRPr="00053CAD">
        <w:rPr>
          <w:rFonts w:asciiTheme="majorHAnsi" w:hAnsiTheme="majorHAnsi" w:cstheme="majorHAnsi" w:hint="cs"/>
          <w:b/>
          <w:bCs/>
          <w:cs/>
        </w:rPr>
        <w:t>ii)</w:t>
      </w:r>
      <w:r w:rsidR="00053CAD">
        <w:rPr>
          <w:rFonts w:asciiTheme="majorHAnsi" w:hAnsiTheme="majorHAnsi" w:cstheme="majorHAnsi" w:hint="cs"/>
          <w:cs/>
        </w:rPr>
        <w:t xml:space="preserve"> il</w:t>
      </w:r>
      <w:r w:rsidR="0014299F" w:rsidRPr="00053CAD">
        <w:rPr>
          <w:rFonts w:asciiTheme="majorHAnsi" w:hAnsiTheme="majorHAnsi" w:cstheme="majorHAnsi"/>
          <w:cs/>
        </w:rPr>
        <w:t xml:space="preserve"> coinvolgimento della stakeholder (ad es. per la definizione dei requisiti e casi di uso), </w:t>
      </w:r>
      <w:r w:rsidR="00053CAD" w:rsidRPr="00053CAD">
        <w:rPr>
          <w:rFonts w:asciiTheme="majorHAnsi" w:hAnsiTheme="majorHAnsi" w:cstheme="majorHAnsi" w:hint="cs"/>
          <w:b/>
          <w:bCs/>
          <w:cs/>
        </w:rPr>
        <w:t>iii)</w:t>
      </w:r>
      <w:r w:rsidR="00053CAD">
        <w:rPr>
          <w:rFonts w:asciiTheme="majorHAnsi" w:hAnsiTheme="majorHAnsi" w:cstheme="majorHAnsi" w:hint="cs"/>
          <w:cs/>
        </w:rPr>
        <w:t xml:space="preserve"> </w:t>
      </w:r>
      <w:r w:rsidR="0014299F" w:rsidRPr="00053CAD">
        <w:rPr>
          <w:rFonts w:asciiTheme="majorHAnsi" w:hAnsiTheme="majorHAnsi" w:cstheme="majorHAnsi"/>
          <w:cs/>
        </w:rPr>
        <w:t xml:space="preserve">a massimizzare la visibilità dei risultati e degli strumenti elaborati e </w:t>
      </w:r>
      <w:r w:rsidR="00053CAD">
        <w:rPr>
          <w:rFonts w:asciiTheme="majorHAnsi" w:hAnsiTheme="majorHAnsi" w:cstheme="majorHAnsi" w:hint="cs"/>
          <w:cs/>
        </w:rPr>
        <w:t>i</w:t>
      </w:r>
      <w:r w:rsidR="00053CAD" w:rsidRPr="00053CAD">
        <w:rPr>
          <w:rFonts w:asciiTheme="majorHAnsi" w:hAnsiTheme="majorHAnsi" w:cstheme="majorHAnsi" w:hint="cs"/>
          <w:b/>
          <w:bCs/>
          <w:cs/>
        </w:rPr>
        <w:t>v)</w:t>
      </w:r>
      <w:r w:rsidR="00053CAD">
        <w:rPr>
          <w:rFonts w:asciiTheme="majorHAnsi" w:hAnsiTheme="majorHAnsi" w:cstheme="majorHAnsi" w:hint="cs"/>
          <w:cs/>
        </w:rPr>
        <w:t xml:space="preserve"> </w:t>
      </w:r>
      <w:r w:rsidR="0014299F" w:rsidRPr="00053CAD">
        <w:rPr>
          <w:rFonts w:asciiTheme="majorHAnsi" w:hAnsiTheme="majorHAnsi" w:cstheme="majorHAnsi"/>
          <w:cs/>
        </w:rPr>
        <w:t>a sviluppare risorse relative a Trustworthy AI (distribuite attraverso la piattaforma ondemand AI).</w:t>
      </w:r>
    </w:p>
    <w:p w:rsidR="00053CAD" w:rsidRPr="00053CAD" w:rsidRDefault="00053CAD" w:rsidP="00634F35">
      <w:pPr>
        <w:ind w:firstLine="284"/>
        <w:rPr>
          <w:rFonts w:asciiTheme="majorHAnsi" w:hAnsiTheme="majorHAnsi" w:cstheme="majorHAnsi"/>
          <w:cs/>
        </w:rPr>
      </w:pPr>
    </w:p>
    <w:p w:rsidR="0014299F" w:rsidRPr="00053CAD" w:rsidRDefault="0014299F" w:rsidP="00634F35">
      <w:pPr>
        <w:ind w:firstLine="284"/>
        <w:rPr>
          <w:rFonts w:asciiTheme="majorHAnsi" w:hAnsiTheme="majorHAnsi" w:cstheme="majorHAnsi"/>
          <w:cs/>
        </w:rPr>
      </w:pPr>
      <w:r w:rsidRPr="00053CAD">
        <w:rPr>
          <w:rFonts w:asciiTheme="majorHAnsi" w:hAnsiTheme="majorHAnsi" w:cstheme="majorHAnsi"/>
          <w:cs/>
        </w:rPr>
        <w:t>Le azioni di valorizzazione s</w:t>
      </w:r>
      <w:r w:rsidR="00634F35">
        <w:rPr>
          <w:rFonts w:asciiTheme="majorHAnsi" w:hAnsiTheme="majorHAnsi" w:cstheme="majorHAnsi" w:hint="cs"/>
          <w:cs/>
        </w:rPr>
        <w:t>ono rivolte principalemte a</w:t>
      </w:r>
      <w:r w:rsidRPr="00053CAD">
        <w:rPr>
          <w:rFonts w:asciiTheme="majorHAnsi" w:hAnsiTheme="majorHAnsi" w:cstheme="majorHAnsi"/>
          <w:cs/>
        </w:rPr>
        <w:t xml:space="preserve"> </w:t>
      </w:r>
      <w:r w:rsidRPr="00634F35">
        <w:rPr>
          <w:rFonts w:asciiTheme="majorHAnsi" w:hAnsiTheme="majorHAnsi" w:cstheme="majorHAnsi"/>
          <w:b/>
          <w:bCs/>
          <w:cs/>
        </w:rPr>
        <w:t>quattro gruppi</w:t>
      </w:r>
      <w:r w:rsidRPr="00053CAD">
        <w:rPr>
          <w:rFonts w:asciiTheme="majorHAnsi" w:hAnsiTheme="majorHAnsi" w:cstheme="majorHAnsi"/>
          <w:cs/>
        </w:rPr>
        <w:t xml:space="preserve"> principali, </w:t>
      </w:r>
      <w:r w:rsidR="00634F35">
        <w:rPr>
          <w:rFonts w:asciiTheme="majorHAnsi" w:hAnsiTheme="majorHAnsi" w:cstheme="majorHAnsi" w:hint="cs"/>
          <w:cs/>
        </w:rPr>
        <w:t>così da garantire</w:t>
      </w:r>
      <w:r w:rsidRPr="00053CAD">
        <w:rPr>
          <w:rFonts w:asciiTheme="majorHAnsi" w:hAnsiTheme="majorHAnsi" w:cstheme="majorHAnsi"/>
          <w:cs/>
        </w:rPr>
        <w:t xml:space="preserve"> l’impatto più ampio per la maggioranza delle iniziative intraprese. In particolare:</w:t>
      </w:r>
    </w:p>
    <w:p w:rsidR="0014299F" w:rsidRPr="00053CAD" w:rsidRDefault="0014299F" w:rsidP="00634F35">
      <w:pPr>
        <w:pStyle w:val="Paragrafoelenco"/>
        <w:numPr>
          <w:ilvl w:val="0"/>
          <w:numId w:val="3"/>
        </w:numPr>
        <w:ind w:firstLine="284"/>
        <w:rPr>
          <w:rFonts w:asciiTheme="majorHAnsi" w:hAnsiTheme="majorHAnsi" w:cstheme="majorHAnsi"/>
          <w:szCs w:val="24"/>
          <w:cs/>
        </w:rPr>
      </w:pPr>
      <w:r w:rsidRPr="00053CAD">
        <w:rPr>
          <w:rFonts w:asciiTheme="majorHAnsi" w:hAnsiTheme="majorHAnsi" w:cstheme="majorHAnsi"/>
          <w:szCs w:val="24"/>
          <w:cs/>
        </w:rPr>
        <w:t xml:space="preserve">L’ampia </w:t>
      </w:r>
      <w:r w:rsidRPr="00634F35">
        <w:rPr>
          <w:rFonts w:asciiTheme="majorHAnsi" w:hAnsiTheme="majorHAnsi" w:cstheme="majorHAnsi"/>
          <w:b/>
          <w:bCs/>
          <w:szCs w:val="24"/>
          <w:cs/>
        </w:rPr>
        <w:t>comunità scientifica</w:t>
      </w:r>
      <w:r w:rsidRPr="00053CAD">
        <w:rPr>
          <w:rFonts w:asciiTheme="majorHAnsi" w:hAnsiTheme="majorHAnsi" w:cstheme="majorHAnsi"/>
          <w:szCs w:val="24"/>
          <w:cs/>
        </w:rPr>
        <w:t xml:space="preserve"> dell’Intelligenza artificiale, come fonte principale per contribuire al tema della affidabilità dell’AI e come uno degli attori principali verso cui la </w:t>
      </w:r>
      <w:r w:rsidR="00634F35">
        <w:rPr>
          <w:rFonts w:asciiTheme="majorHAnsi" w:hAnsiTheme="majorHAnsi" w:cstheme="majorHAnsi" w:hint="cs"/>
          <w:szCs w:val="24"/>
          <w:cs/>
        </w:rPr>
        <w:t>Strategic</w:t>
      </w:r>
      <w:r w:rsidRPr="00053CAD">
        <w:rPr>
          <w:rFonts w:asciiTheme="majorHAnsi" w:hAnsiTheme="majorHAnsi" w:cstheme="majorHAnsi"/>
          <w:szCs w:val="24"/>
          <w:cs/>
        </w:rPr>
        <w:t xml:space="preserve"> and Innovation Roadmap è rivolta. Nello specifico, </w:t>
      </w:r>
      <w:r w:rsidR="00634F35">
        <w:rPr>
          <w:rFonts w:asciiTheme="majorHAnsi" w:hAnsiTheme="majorHAnsi" w:cstheme="majorHAnsi" w:hint="cs"/>
          <w:szCs w:val="24"/>
          <w:cs/>
        </w:rPr>
        <w:t>di progettano</w:t>
      </w:r>
      <w:r w:rsidRPr="00053CAD">
        <w:rPr>
          <w:rFonts w:asciiTheme="majorHAnsi" w:hAnsiTheme="majorHAnsi" w:cstheme="majorHAnsi"/>
          <w:szCs w:val="24"/>
          <w:cs/>
        </w:rPr>
        <w:t xml:space="preserve"> azioni di divulgazione dirette alle maggiori conferenze in merito all’AI, associazioni di ricerca e gruppi di disc</w:t>
      </w:r>
      <w:r w:rsidR="00634F35">
        <w:rPr>
          <w:rFonts w:asciiTheme="majorHAnsi" w:hAnsiTheme="majorHAnsi" w:cstheme="majorHAnsi" w:hint="cs"/>
          <w:szCs w:val="24"/>
          <w:cs/>
        </w:rPr>
        <w:t>uss</w:t>
      </w:r>
      <w:r w:rsidRPr="00053CAD">
        <w:rPr>
          <w:rFonts w:asciiTheme="majorHAnsi" w:hAnsiTheme="majorHAnsi" w:cstheme="majorHAnsi"/>
          <w:szCs w:val="24"/>
          <w:cs/>
        </w:rPr>
        <w:t>ione, altri p</w:t>
      </w:r>
      <w:r w:rsidR="00634F35">
        <w:rPr>
          <w:rFonts w:asciiTheme="majorHAnsi" w:hAnsiTheme="majorHAnsi" w:cstheme="majorHAnsi" w:hint="cs"/>
          <w:szCs w:val="24"/>
          <w:cs/>
        </w:rPr>
        <w:t>r</w:t>
      </w:r>
      <w:r w:rsidRPr="00053CAD">
        <w:rPr>
          <w:rFonts w:asciiTheme="majorHAnsi" w:hAnsiTheme="majorHAnsi" w:cstheme="majorHAnsi"/>
          <w:szCs w:val="24"/>
          <w:cs/>
        </w:rPr>
        <w:t>ogetti e reti locali di ricerca di ogni partner.</w:t>
      </w:r>
    </w:p>
    <w:p w:rsidR="0014299F" w:rsidRPr="00053CAD" w:rsidRDefault="0014299F" w:rsidP="00634F35">
      <w:pPr>
        <w:pStyle w:val="Paragrafoelenco"/>
        <w:numPr>
          <w:ilvl w:val="0"/>
          <w:numId w:val="3"/>
        </w:numPr>
        <w:ind w:firstLine="284"/>
        <w:rPr>
          <w:rFonts w:asciiTheme="majorHAnsi" w:hAnsiTheme="majorHAnsi" w:cstheme="majorHAnsi"/>
          <w:szCs w:val="24"/>
        </w:rPr>
      </w:pPr>
      <w:r w:rsidRPr="00053CAD">
        <w:rPr>
          <w:rFonts w:asciiTheme="majorHAnsi" w:hAnsiTheme="majorHAnsi" w:cstheme="majorHAnsi"/>
          <w:szCs w:val="24"/>
          <w:cs/>
        </w:rPr>
        <w:t xml:space="preserve">Il </w:t>
      </w:r>
      <w:r w:rsidRPr="00634F35">
        <w:rPr>
          <w:rFonts w:asciiTheme="majorHAnsi" w:hAnsiTheme="majorHAnsi" w:cstheme="majorHAnsi"/>
          <w:b/>
          <w:bCs/>
          <w:szCs w:val="24"/>
          <w:cs/>
        </w:rPr>
        <w:t>settore dell’educazione</w:t>
      </w:r>
      <w:r w:rsidRPr="00053CAD">
        <w:rPr>
          <w:rFonts w:asciiTheme="majorHAnsi" w:hAnsiTheme="majorHAnsi" w:cstheme="majorHAnsi"/>
          <w:szCs w:val="24"/>
          <w:cs/>
        </w:rPr>
        <w:t xml:space="preserve">, fondamentale per crescere la prossima generazione di studiosi di AI </w:t>
      </w:r>
      <w:r w:rsidR="00634F35">
        <w:rPr>
          <w:rFonts w:asciiTheme="majorHAnsi" w:hAnsiTheme="majorHAnsi" w:cstheme="majorHAnsi" w:hint="cs"/>
          <w:szCs w:val="24"/>
          <w:cs/>
        </w:rPr>
        <w:t>che deve essere</w:t>
      </w:r>
      <w:r w:rsidRPr="00053CAD">
        <w:rPr>
          <w:rFonts w:asciiTheme="majorHAnsi" w:hAnsiTheme="majorHAnsi" w:cstheme="majorHAnsi"/>
          <w:szCs w:val="24"/>
          <w:cs/>
        </w:rPr>
        <w:t xml:space="preserve"> resa consapevole degli sviluppi della ricerca e delle sue attuali applicazioni in merito a </w:t>
      </w:r>
      <w:proofErr w:type="spellStart"/>
      <w:r w:rsidRPr="00053CAD">
        <w:rPr>
          <w:rFonts w:asciiTheme="majorHAnsi" w:hAnsiTheme="majorHAnsi" w:cstheme="majorHAnsi"/>
          <w:szCs w:val="24"/>
        </w:rPr>
        <w:t>Trustworthy</w:t>
      </w:r>
      <w:proofErr w:type="spellEnd"/>
      <w:r w:rsidRPr="00053CAD">
        <w:rPr>
          <w:rFonts w:asciiTheme="majorHAnsi" w:hAnsiTheme="majorHAnsi" w:cstheme="majorHAnsi"/>
          <w:szCs w:val="24"/>
        </w:rPr>
        <w:t xml:space="preserve"> AI. Per questo, le istituzioni maggiori in ambito educativo</w:t>
      </w:r>
      <w:r w:rsidR="00634F35">
        <w:rPr>
          <w:rFonts w:asciiTheme="majorHAnsi" w:hAnsiTheme="majorHAnsi" w:cstheme="majorHAnsi"/>
          <w:szCs w:val="24"/>
        </w:rPr>
        <w:t xml:space="preserve"> saranno coinvolte in primo piano</w:t>
      </w:r>
      <w:r w:rsidRPr="00053CAD">
        <w:rPr>
          <w:rFonts w:asciiTheme="majorHAnsi" w:hAnsiTheme="majorHAnsi" w:cstheme="majorHAnsi"/>
          <w:szCs w:val="24"/>
        </w:rPr>
        <w:t xml:space="preserve">, incluse le istituzioni </w:t>
      </w:r>
      <w:r w:rsidR="00634F35">
        <w:rPr>
          <w:rFonts w:asciiTheme="majorHAnsi" w:hAnsiTheme="majorHAnsi" w:cstheme="majorHAnsi"/>
          <w:szCs w:val="24"/>
        </w:rPr>
        <w:t>accademiche</w:t>
      </w:r>
      <w:r w:rsidRPr="00053CAD">
        <w:rPr>
          <w:rFonts w:asciiTheme="majorHAnsi" w:hAnsiTheme="majorHAnsi" w:cstheme="majorHAnsi"/>
          <w:szCs w:val="24"/>
        </w:rPr>
        <w:t xml:space="preserve"> dei partner del progetto TAILOR, a cui si affiancherà </w:t>
      </w:r>
      <w:r w:rsidR="000B1183" w:rsidRPr="00053CAD">
        <w:rPr>
          <w:rFonts w:asciiTheme="majorHAnsi" w:hAnsiTheme="majorHAnsi" w:cstheme="majorHAnsi"/>
          <w:szCs w:val="24"/>
        </w:rPr>
        <w:t>un piano di azioni di divulgazione indirizzate direttamente a studenti o a laureati.</w:t>
      </w:r>
    </w:p>
    <w:p w:rsidR="000B1183" w:rsidRPr="00053CAD" w:rsidRDefault="000B1183" w:rsidP="00634F35">
      <w:pPr>
        <w:pStyle w:val="Paragrafoelenco"/>
        <w:numPr>
          <w:ilvl w:val="0"/>
          <w:numId w:val="3"/>
        </w:numPr>
        <w:ind w:firstLine="284"/>
        <w:rPr>
          <w:rFonts w:asciiTheme="majorHAnsi" w:hAnsiTheme="majorHAnsi" w:cstheme="majorHAnsi"/>
          <w:szCs w:val="24"/>
          <w:cs/>
        </w:rPr>
      </w:pPr>
      <w:r w:rsidRPr="00634F35">
        <w:rPr>
          <w:rFonts w:asciiTheme="majorHAnsi" w:hAnsiTheme="majorHAnsi" w:cstheme="majorHAnsi"/>
          <w:b/>
          <w:bCs/>
          <w:szCs w:val="24"/>
        </w:rPr>
        <w:t>A</w:t>
      </w:r>
      <w:r w:rsidRPr="00634F35">
        <w:rPr>
          <w:rFonts w:asciiTheme="majorHAnsi" w:hAnsiTheme="majorHAnsi" w:cstheme="majorHAnsi"/>
          <w:b/>
          <w:bCs/>
          <w:szCs w:val="24"/>
          <w:cs/>
        </w:rPr>
        <w:t>ttori commerciali</w:t>
      </w:r>
      <w:r w:rsidRPr="00053CAD">
        <w:rPr>
          <w:rFonts w:asciiTheme="majorHAnsi" w:hAnsiTheme="majorHAnsi" w:cstheme="majorHAnsi"/>
          <w:szCs w:val="24"/>
          <w:cs/>
        </w:rPr>
        <w:t xml:space="preserve">, considerati come potenziali beneficiari del Trustworthy AI, utenti degli strumenti sviluppati e principali referenti per i requisiti e le priorità. Il gruppo include grandi compagnie, </w:t>
      </w:r>
      <w:r w:rsidRPr="00634F35">
        <w:rPr>
          <w:rFonts w:asciiTheme="majorHAnsi" w:hAnsiTheme="majorHAnsi" w:cstheme="majorHAnsi"/>
          <w:szCs w:val="24"/>
          <w:cs/>
        </w:rPr>
        <w:t>SMEs, applicazioni pratiche e start-up</w:t>
      </w:r>
      <w:r w:rsidR="00634F35" w:rsidRPr="00634F35">
        <w:rPr>
          <w:rFonts w:asciiTheme="majorHAnsi" w:hAnsiTheme="majorHAnsi" w:cstheme="majorHAnsi" w:hint="cs"/>
          <w:szCs w:val="24"/>
          <w:cs/>
        </w:rPr>
        <w:t>,</w:t>
      </w:r>
      <w:r w:rsidRPr="00634F35">
        <w:rPr>
          <w:rFonts w:asciiTheme="majorHAnsi" w:hAnsiTheme="majorHAnsi" w:cstheme="majorHAnsi"/>
          <w:szCs w:val="24"/>
          <w:cs/>
        </w:rPr>
        <w:t xml:space="preserve"> ma anche associazioni industriali e corpi di standardizzazione</w:t>
      </w:r>
      <w:r w:rsidRPr="00053CAD">
        <w:rPr>
          <w:rFonts w:asciiTheme="majorHAnsi" w:hAnsiTheme="majorHAnsi" w:cstheme="majorHAnsi"/>
          <w:szCs w:val="24"/>
          <w:cs/>
        </w:rPr>
        <w:t xml:space="preserve">. </w:t>
      </w:r>
    </w:p>
    <w:p w:rsidR="000B1183" w:rsidRPr="00053CAD" w:rsidRDefault="000B1183" w:rsidP="00634F35">
      <w:pPr>
        <w:pStyle w:val="Paragrafoelenco"/>
        <w:numPr>
          <w:ilvl w:val="0"/>
          <w:numId w:val="3"/>
        </w:numPr>
        <w:ind w:firstLine="284"/>
        <w:rPr>
          <w:rFonts w:asciiTheme="majorHAnsi" w:hAnsiTheme="majorHAnsi" w:cstheme="majorHAnsi"/>
          <w:szCs w:val="24"/>
          <w:cs/>
        </w:rPr>
      </w:pPr>
      <w:r w:rsidRPr="00053CAD">
        <w:rPr>
          <w:rFonts w:asciiTheme="majorHAnsi" w:hAnsiTheme="majorHAnsi" w:cstheme="majorHAnsi"/>
          <w:szCs w:val="24"/>
          <w:cs/>
        </w:rPr>
        <w:t xml:space="preserve">Il quarto gruppo include </w:t>
      </w:r>
      <w:r w:rsidRPr="00634F35">
        <w:rPr>
          <w:rFonts w:asciiTheme="majorHAnsi" w:hAnsiTheme="majorHAnsi" w:cstheme="majorHAnsi"/>
          <w:b/>
          <w:bCs/>
          <w:szCs w:val="24"/>
          <w:cs/>
        </w:rPr>
        <w:t>stakeholder pubbliche</w:t>
      </w:r>
      <w:r w:rsidRPr="00053CAD">
        <w:rPr>
          <w:rFonts w:asciiTheme="majorHAnsi" w:hAnsiTheme="majorHAnsi" w:cstheme="majorHAnsi"/>
          <w:szCs w:val="24"/>
          <w:cs/>
        </w:rPr>
        <w:t xml:space="preserve">, come la pubblica amministrazione a differenti livelli, gruppi e associazioni di discussione legislativa/regolativa e gruppi di policy-making con gli stati membri dell’UE. </w:t>
      </w:r>
    </w:p>
    <w:p w:rsidR="000B1183" w:rsidRPr="00053CAD" w:rsidRDefault="000B1183" w:rsidP="00634F35">
      <w:pPr>
        <w:ind w:firstLine="284"/>
        <w:rPr>
          <w:rFonts w:asciiTheme="majorHAnsi" w:hAnsiTheme="majorHAnsi" w:cstheme="majorHAnsi"/>
          <w:cs/>
        </w:rPr>
      </w:pPr>
    </w:p>
    <w:p w:rsidR="000B1183" w:rsidRPr="00053CAD" w:rsidRDefault="000B1183" w:rsidP="00634F35">
      <w:pPr>
        <w:ind w:firstLine="284"/>
        <w:rPr>
          <w:rFonts w:asciiTheme="majorHAnsi" w:hAnsiTheme="majorHAnsi" w:cstheme="majorHAnsi"/>
          <w:cs/>
        </w:rPr>
      </w:pPr>
      <w:r w:rsidRPr="00053CAD">
        <w:rPr>
          <w:rFonts w:asciiTheme="majorHAnsi" w:hAnsiTheme="majorHAnsi" w:cstheme="majorHAnsi"/>
          <w:cs/>
        </w:rPr>
        <w:t>Le attività di divulgazione possono essere raggruppate in quattro classi:</w:t>
      </w:r>
    </w:p>
    <w:p w:rsidR="000B1183" w:rsidRPr="00053CAD" w:rsidRDefault="000B1183" w:rsidP="00634F35">
      <w:pPr>
        <w:pStyle w:val="Paragrafoelenco"/>
        <w:numPr>
          <w:ilvl w:val="0"/>
          <w:numId w:val="4"/>
        </w:numPr>
        <w:ind w:firstLine="284"/>
        <w:rPr>
          <w:rFonts w:asciiTheme="majorHAnsi" w:hAnsiTheme="majorHAnsi" w:cstheme="majorHAnsi"/>
          <w:szCs w:val="24"/>
          <w:cs/>
        </w:rPr>
      </w:pPr>
      <w:r w:rsidRPr="00634F35">
        <w:rPr>
          <w:rFonts w:asciiTheme="majorHAnsi" w:hAnsiTheme="majorHAnsi" w:cstheme="majorHAnsi"/>
          <w:b/>
          <w:bCs/>
          <w:szCs w:val="24"/>
          <w:cs/>
        </w:rPr>
        <w:t>Preparazione e gestione delle risorse online</w:t>
      </w:r>
      <w:r w:rsidRPr="00053CAD">
        <w:rPr>
          <w:rFonts w:asciiTheme="majorHAnsi" w:hAnsiTheme="majorHAnsi" w:cstheme="majorHAnsi"/>
          <w:szCs w:val="24"/>
          <w:cs/>
        </w:rPr>
        <w:t>;</w:t>
      </w:r>
    </w:p>
    <w:p w:rsidR="000B1183" w:rsidRPr="00053CAD" w:rsidRDefault="000B1183" w:rsidP="00634F35">
      <w:pPr>
        <w:pStyle w:val="Paragrafoelenco"/>
        <w:numPr>
          <w:ilvl w:val="0"/>
          <w:numId w:val="4"/>
        </w:numPr>
        <w:ind w:firstLine="284"/>
        <w:rPr>
          <w:rFonts w:asciiTheme="majorHAnsi" w:hAnsiTheme="majorHAnsi" w:cstheme="majorHAnsi"/>
          <w:szCs w:val="24"/>
          <w:cs/>
        </w:rPr>
      </w:pPr>
      <w:r w:rsidRPr="00634F35">
        <w:rPr>
          <w:rFonts w:asciiTheme="majorHAnsi" w:hAnsiTheme="majorHAnsi" w:cstheme="majorHAnsi"/>
          <w:b/>
          <w:bCs/>
          <w:szCs w:val="24"/>
          <w:cs/>
        </w:rPr>
        <w:t>Pubblicazioni e presentazioni scientifiche</w:t>
      </w:r>
      <w:r w:rsidRPr="00053CAD">
        <w:rPr>
          <w:rFonts w:asciiTheme="majorHAnsi" w:hAnsiTheme="majorHAnsi" w:cstheme="majorHAnsi"/>
          <w:szCs w:val="24"/>
          <w:cs/>
        </w:rPr>
        <w:t>;</w:t>
      </w:r>
    </w:p>
    <w:p w:rsidR="000B1183" w:rsidRPr="00053CAD" w:rsidRDefault="000B1183" w:rsidP="00634F35">
      <w:pPr>
        <w:pStyle w:val="Paragrafoelenco"/>
        <w:numPr>
          <w:ilvl w:val="0"/>
          <w:numId w:val="4"/>
        </w:numPr>
        <w:ind w:firstLine="284"/>
        <w:rPr>
          <w:rFonts w:asciiTheme="majorHAnsi" w:hAnsiTheme="majorHAnsi" w:cstheme="majorHAnsi"/>
          <w:szCs w:val="24"/>
          <w:cs/>
        </w:rPr>
      </w:pPr>
      <w:r w:rsidRPr="00634F35">
        <w:rPr>
          <w:rFonts w:asciiTheme="majorHAnsi" w:hAnsiTheme="majorHAnsi" w:cstheme="majorHAnsi"/>
          <w:b/>
          <w:bCs/>
          <w:szCs w:val="24"/>
          <w:cs/>
        </w:rPr>
        <w:t>Organizzazione e partecipazione ad eventi connessi con Trustworthy AI</w:t>
      </w:r>
      <w:r w:rsidRPr="00053CAD">
        <w:rPr>
          <w:rFonts w:asciiTheme="majorHAnsi" w:hAnsiTheme="majorHAnsi" w:cstheme="majorHAnsi"/>
          <w:szCs w:val="24"/>
          <w:cs/>
        </w:rPr>
        <w:t>;</w:t>
      </w:r>
    </w:p>
    <w:p w:rsidR="000B1183" w:rsidRPr="00053CAD" w:rsidRDefault="000B1183" w:rsidP="00634F35">
      <w:pPr>
        <w:pStyle w:val="Paragrafoelenco"/>
        <w:numPr>
          <w:ilvl w:val="0"/>
          <w:numId w:val="4"/>
        </w:numPr>
        <w:ind w:firstLine="284"/>
        <w:rPr>
          <w:rFonts w:asciiTheme="majorHAnsi" w:hAnsiTheme="majorHAnsi" w:cstheme="majorHAnsi"/>
          <w:szCs w:val="24"/>
          <w:cs/>
        </w:rPr>
      </w:pPr>
      <w:r w:rsidRPr="00634F35">
        <w:rPr>
          <w:rFonts w:asciiTheme="majorHAnsi" w:hAnsiTheme="majorHAnsi" w:cstheme="majorHAnsi"/>
          <w:b/>
          <w:bCs/>
          <w:szCs w:val="24"/>
          <w:cs/>
        </w:rPr>
        <w:t>Attività di relazione</w:t>
      </w:r>
      <w:r w:rsidR="00634F35">
        <w:rPr>
          <w:rFonts w:asciiTheme="majorHAnsi" w:hAnsiTheme="majorHAnsi" w:cstheme="majorHAnsi" w:hint="cs"/>
          <w:szCs w:val="24"/>
          <w:cs/>
        </w:rPr>
        <w:t xml:space="preserve"> </w:t>
      </w:r>
      <w:r w:rsidR="00634F35" w:rsidRPr="00634F35">
        <w:rPr>
          <w:rFonts w:asciiTheme="majorHAnsi" w:hAnsiTheme="majorHAnsi" w:cstheme="majorHAnsi" w:hint="cs"/>
          <w:b/>
          <w:bCs/>
          <w:szCs w:val="24"/>
          <w:cs/>
        </w:rPr>
        <w:t xml:space="preserve">e creazione di </w:t>
      </w:r>
      <w:r w:rsidR="00ED59BE">
        <w:rPr>
          <w:rFonts w:asciiTheme="majorHAnsi" w:hAnsiTheme="majorHAnsi" w:cstheme="majorHAnsi" w:hint="cs"/>
          <w:b/>
          <w:bCs/>
          <w:szCs w:val="24"/>
          <w:cs/>
        </w:rPr>
        <w:t>connessioni</w:t>
      </w:r>
      <w:r w:rsidR="00ED59BE">
        <w:rPr>
          <w:rFonts w:asciiTheme="majorHAnsi" w:hAnsiTheme="majorHAnsi" w:cstheme="majorHAnsi" w:hint="cs"/>
          <w:szCs w:val="24"/>
          <w:cs/>
        </w:rPr>
        <w:t>.</w:t>
      </w:r>
      <w:r w:rsidRPr="00053CAD">
        <w:rPr>
          <w:rFonts w:asciiTheme="majorHAnsi" w:hAnsiTheme="majorHAnsi" w:cstheme="majorHAnsi"/>
          <w:szCs w:val="24"/>
          <w:cs/>
        </w:rPr>
        <w:t xml:space="preserve"> </w:t>
      </w:r>
    </w:p>
    <w:p w:rsidR="000B1183" w:rsidRPr="00053CAD" w:rsidRDefault="000B1183" w:rsidP="00634F35">
      <w:pPr>
        <w:ind w:firstLine="284"/>
        <w:rPr>
          <w:rFonts w:asciiTheme="majorHAnsi" w:hAnsiTheme="majorHAnsi" w:cstheme="majorHAnsi"/>
          <w:cs/>
        </w:rPr>
      </w:pPr>
    </w:p>
    <w:p w:rsidR="000B1183" w:rsidRPr="00053CAD" w:rsidRDefault="000B1183" w:rsidP="00634F35">
      <w:pPr>
        <w:ind w:firstLine="284"/>
        <w:rPr>
          <w:rFonts w:asciiTheme="majorHAnsi" w:hAnsiTheme="majorHAnsi" w:cstheme="majorHAnsi"/>
          <w:cs/>
        </w:rPr>
      </w:pPr>
      <w:r w:rsidRPr="00053CAD">
        <w:rPr>
          <w:rFonts w:asciiTheme="majorHAnsi" w:hAnsiTheme="majorHAnsi" w:cstheme="majorHAnsi"/>
          <w:cs/>
        </w:rPr>
        <w:t xml:space="preserve">Le azioni pianificate hanno lo scopo di </w:t>
      </w:r>
      <w:r w:rsidR="007911F0" w:rsidRPr="00634F35">
        <w:rPr>
          <w:rFonts w:asciiTheme="majorHAnsi" w:hAnsiTheme="majorHAnsi" w:cstheme="majorHAnsi"/>
          <w:b/>
          <w:bCs/>
          <w:cs/>
        </w:rPr>
        <w:t>esporre i risultati del progetto</w:t>
      </w:r>
      <w:r w:rsidR="00634F35">
        <w:rPr>
          <w:rFonts w:asciiTheme="majorHAnsi" w:hAnsiTheme="majorHAnsi" w:cstheme="majorHAnsi" w:hint="cs"/>
          <w:cs/>
        </w:rPr>
        <w:t>,</w:t>
      </w:r>
      <w:r w:rsidR="007911F0" w:rsidRPr="00053CAD">
        <w:rPr>
          <w:rFonts w:asciiTheme="majorHAnsi" w:hAnsiTheme="majorHAnsi" w:cstheme="majorHAnsi"/>
          <w:cs/>
        </w:rPr>
        <w:t xml:space="preserve"> evidenzia</w:t>
      </w:r>
      <w:r w:rsidR="00634F35">
        <w:rPr>
          <w:rFonts w:asciiTheme="majorHAnsi" w:hAnsiTheme="majorHAnsi" w:cstheme="majorHAnsi" w:hint="cs"/>
          <w:cs/>
        </w:rPr>
        <w:t>ndo</w:t>
      </w:r>
      <w:r w:rsidR="007911F0" w:rsidRPr="00053CAD">
        <w:rPr>
          <w:rFonts w:asciiTheme="majorHAnsi" w:hAnsiTheme="majorHAnsi" w:cstheme="majorHAnsi"/>
          <w:cs/>
        </w:rPr>
        <w:t xml:space="preserve"> la loro </w:t>
      </w:r>
      <w:r w:rsidR="007911F0" w:rsidRPr="00634F35">
        <w:rPr>
          <w:rFonts w:asciiTheme="majorHAnsi" w:hAnsiTheme="majorHAnsi" w:cstheme="majorHAnsi"/>
          <w:b/>
          <w:bCs/>
          <w:cs/>
        </w:rPr>
        <w:t>applicabilità pratica</w:t>
      </w:r>
      <w:r w:rsidR="007911F0" w:rsidRPr="00053CAD">
        <w:rPr>
          <w:rFonts w:asciiTheme="majorHAnsi" w:hAnsiTheme="majorHAnsi" w:cstheme="majorHAnsi"/>
          <w:cs/>
        </w:rPr>
        <w:t xml:space="preserve"> e il </w:t>
      </w:r>
      <w:r w:rsidR="007911F0" w:rsidRPr="00634F35">
        <w:rPr>
          <w:rFonts w:asciiTheme="majorHAnsi" w:hAnsiTheme="majorHAnsi" w:cstheme="majorHAnsi"/>
          <w:b/>
          <w:bCs/>
          <w:cs/>
        </w:rPr>
        <w:t>potenziale impatto economico</w:t>
      </w:r>
      <w:r w:rsidR="007911F0" w:rsidRPr="00053CAD">
        <w:rPr>
          <w:rFonts w:asciiTheme="majorHAnsi" w:hAnsiTheme="majorHAnsi" w:cstheme="majorHAnsi"/>
          <w:cs/>
        </w:rPr>
        <w:t xml:space="preserve">, con particolare attenzione verso l’incentivazione della formazione delle risorse e inziative relative a Trustworthy AI che potrebbero andare oltre la durata del progetto. </w:t>
      </w:r>
    </w:p>
    <w:p w:rsidR="007911F0" w:rsidRPr="00053CAD" w:rsidRDefault="007911F0" w:rsidP="00634F35">
      <w:pPr>
        <w:ind w:firstLine="284"/>
        <w:rPr>
          <w:rFonts w:asciiTheme="majorHAnsi" w:hAnsiTheme="majorHAnsi" w:cstheme="majorHAnsi"/>
          <w:cs/>
        </w:rPr>
      </w:pPr>
    </w:p>
    <w:p w:rsidR="007911F0" w:rsidRPr="00634F35" w:rsidRDefault="007911F0" w:rsidP="00634F35">
      <w:pPr>
        <w:pStyle w:val="Paragrafoelenco"/>
        <w:numPr>
          <w:ilvl w:val="0"/>
          <w:numId w:val="5"/>
        </w:numPr>
        <w:ind w:firstLine="284"/>
        <w:rPr>
          <w:rFonts w:asciiTheme="majorHAnsi" w:hAnsiTheme="majorHAnsi" w:cstheme="majorHAnsi"/>
          <w:b/>
          <w:bCs/>
          <w:szCs w:val="24"/>
          <w:cs/>
        </w:rPr>
      </w:pPr>
      <w:r w:rsidRPr="00634F35">
        <w:rPr>
          <w:rFonts w:asciiTheme="majorHAnsi" w:hAnsiTheme="majorHAnsi" w:cstheme="majorHAnsi"/>
          <w:b/>
          <w:bCs/>
          <w:szCs w:val="24"/>
          <w:cs/>
        </w:rPr>
        <w:t>Trustworthy AI Repository</w:t>
      </w:r>
    </w:p>
    <w:p w:rsidR="007911F0" w:rsidRPr="00053CAD" w:rsidRDefault="007911F0" w:rsidP="00634F35">
      <w:pPr>
        <w:ind w:firstLine="284"/>
        <w:rPr>
          <w:rFonts w:asciiTheme="majorHAnsi" w:hAnsiTheme="majorHAnsi" w:cstheme="majorHAnsi"/>
          <w:cs/>
        </w:rPr>
      </w:pPr>
      <w:r w:rsidRPr="00053CAD">
        <w:rPr>
          <w:rFonts w:asciiTheme="majorHAnsi" w:hAnsiTheme="majorHAnsi" w:cstheme="majorHAnsi"/>
          <w:cs/>
        </w:rPr>
        <w:t xml:space="preserve">Uno degli step maggiori della strategia di divulgazione consiste nell’allestimento di un </w:t>
      </w:r>
      <w:r w:rsidRPr="00634F35">
        <w:rPr>
          <w:rFonts w:asciiTheme="majorHAnsi" w:hAnsiTheme="majorHAnsi" w:cstheme="majorHAnsi"/>
          <w:b/>
          <w:bCs/>
          <w:cs/>
        </w:rPr>
        <w:t xml:space="preserve">repository centrale </w:t>
      </w:r>
      <w:r w:rsidRPr="00053CAD">
        <w:rPr>
          <w:rFonts w:asciiTheme="majorHAnsi" w:hAnsiTheme="majorHAnsi" w:cstheme="majorHAnsi"/>
          <w:cs/>
        </w:rPr>
        <w:t xml:space="preserve">per le risorse online relative a Trustworthy AI. </w:t>
      </w:r>
      <w:r w:rsidR="00634F35">
        <w:rPr>
          <w:rFonts w:asciiTheme="majorHAnsi" w:hAnsiTheme="majorHAnsi" w:cstheme="majorHAnsi" w:hint="cs"/>
          <w:cs/>
        </w:rPr>
        <w:t>Il progetto prevede che</w:t>
      </w:r>
      <w:r w:rsidRPr="00053CAD">
        <w:rPr>
          <w:rFonts w:asciiTheme="majorHAnsi" w:hAnsiTheme="majorHAnsi" w:cstheme="majorHAnsi"/>
          <w:cs/>
        </w:rPr>
        <w:t xml:space="preserve"> tale repository </w:t>
      </w:r>
      <w:r w:rsidR="00634F35">
        <w:rPr>
          <w:rFonts w:asciiTheme="majorHAnsi" w:hAnsiTheme="majorHAnsi" w:cstheme="majorHAnsi" w:hint="cs"/>
          <w:cs/>
        </w:rPr>
        <w:t>debba</w:t>
      </w:r>
      <w:r w:rsidRPr="00053CAD">
        <w:rPr>
          <w:rFonts w:asciiTheme="majorHAnsi" w:hAnsiTheme="majorHAnsi" w:cstheme="majorHAnsi"/>
          <w:cs/>
        </w:rPr>
        <w:t xml:space="preserve"> essere concepito come una sezione temati</w:t>
      </w:r>
      <w:r w:rsidR="00634F35">
        <w:rPr>
          <w:rFonts w:asciiTheme="majorHAnsi" w:hAnsiTheme="majorHAnsi" w:cstheme="majorHAnsi" w:hint="cs"/>
          <w:cs/>
        </w:rPr>
        <w:t>c</w:t>
      </w:r>
      <w:r w:rsidRPr="00053CAD">
        <w:rPr>
          <w:rFonts w:asciiTheme="majorHAnsi" w:hAnsiTheme="majorHAnsi" w:cstheme="majorHAnsi"/>
          <w:cs/>
        </w:rPr>
        <w:t>a nella piattaforma ondemand AI (sviluppata dal progetto AI4EU). Il repository raccoglierà e darà visibilità a strumenti, materiale didattico e papers – principa</w:t>
      </w:r>
      <w:r w:rsidR="00634F35">
        <w:rPr>
          <w:rFonts w:asciiTheme="majorHAnsi" w:hAnsiTheme="majorHAnsi" w:cstheme="majorHAnsi" w:hint="cs"/>
          <w:cs/>
        </w:rPr>
        <w:t>l</w:t>
      </w:r>
      <w:r w:rsidRPr="00053CAD">
        <w:rPr>
          <w:rFonts w:asciiTheme="majorHAnsi" w:hAnsiTheme="majorHAnsi" w:cstheme="majorHAnsi"/>
          <w:cs/>
        </w:rPr>
        <w:t>mente quelli sviluppati nel corso del progetto, ma non esclusivamente. L’obiettivo è quello di fornire un repository in una forma che rend</w:t>
      </w:r>
      <w:r w:rsidR="00634F35">
        <w:rPr>
          <w:rFonts w:asciiTheme="majorHAnsi" w:hAnsiTheme="majorHAnsi" w:cstheme="majorHAnsi" w:hint="cs"/>
          <w:cs/>
        </w:rPr>
        <w:t>a</w:t>
      </w:r>
      <w:r w:rsidRPr="00053CAD">
        <w:rPr>
          <w:rFonts w:asciiTheme="majorHAnsi" w:hAnsiTheme="majorHAnsi" w:cstheme="majorHAnsi"/>
          <w:cs/>
        </w:rPr>
        <w:t xml:space="preserve"> possibile l’accesso e la gestione da parte di una comunità di utenti interessati per un lungo periodo, con l’ulteriore beneficio di portare maggiore visibilità alla piattaforma. In ogni caso, il repository verrà mantenuto per almeno 3 anni a seguito della fine del progetto.</w:t>
      </w:r>
    </w:p>
    <w:p w:rsidR="007911F0" w:rsidRPr="00053CAD" w:rsidRDefault="007911F0" w:rsidP="00634F35">
      <w:pPr>
        <w:ind w:left="360" w:firstLine="284"/>
        <w:rPr>
          <w:rFonts w:asciiTheme="majorHAnsi" w:hAnsiTheme="majorHAnsi" w:cstheme="majorHAnsi"/>
          <w:cs/>
        </w:rPr>
      </w:pPr>
    </w:p>
    <w:p w:rsidR="007911F0" w:rsidRPr="00634F35" w:rsidRDefault="007911F0" w:rsidP="00634F35">
      <w:pPr>
        <w:pStyle w:val="Paragrafoelenco"/>
        <w:numPr>
          <w:ilvl w:val="0"/>
          <w:numId w:val="5"/>
        </w:numPr>
        <w:ind w:firstLine="284"/>
        <w:rPr>
          <w:rFonts w:asciiTheme="majorHAnsi" w:hAnsiTheme="majorHAnsi" w:cstheme="majorHAnsi"/>
          <w:b/>
          <w:bCs/>
          <w:szCs w:val="24"/>
          <w:cs/>
        </w:rPr>
      </w:pPr>
      <w:r w:rsidRPr="00634F35">
        <w:rPr>
          <w:rFonts w:asciiTheme="majorHAnsi" w:hAnsiTheme="majorHAnsi" w:cstheme="majorHAnsi"/>
          <w:b/>
          <w:bCs/>
          <w:szCs w:val="24"/>
          <w:cs/>
        </w:rPr>
        <w:t>Workshop scientifici TAILOR e “Workshop Brand” Trustworthy AI</w:t>
      </w:r>
    </w:p>
    <w:p w:rsidR="007911F0" w:rsidRPr="00053CAD" w:rsidRDefault="007911F0" w:rsidP="00634F35">
      <w:pPr>
        <w:ind w:firstLine="284"/>
        <w:rPr>
          <w:rFonts w:asciiTheme="majorHAnsi" w:hAnsiTheme="majorHAnsi" w:cstheme="majorHAnsi"/>
          <w:cs/>
        </w:rPr>
      </w:pPr>
      <w:r w:rsidRPr="00053CAD">
        <w:rPr>
          <w:rFonts w:asciiTheme="majorHAnsi" w:hAnsiTheme="majorHAnsi" w:cstheme="majorHAnsi"/>
          <w:cs/>
        </w:rPr>
        <w:t xml:space="preserve">Il consorzio TAILOR </w:t>
      </w:r>
      <w:r w:rsidR="006125D0" w:rsidRPr="00053CAD">
        <w:rPr>
          <w:rFonts w:asciiTheme="majorHAnsi" w:hAnsiTheme="majorHAnsi" w:cstheme="majorHAnsi"/>
          <w:cs/>
        </w:rPr>
        <w:t>si propone di organizzare workshop e tutorial su topic di ricerca durante l’implementazione del progetto e durante la fase pilota. Lo scopo esatto e la natura di ogni workshop dipenderò dalle aree di specializzazione dei partner coinvolti, dalle stakeholder che parteciperanno e dalla calendarizzazione del workshop.  Tali workshop avranno lo scopo di:</w:t>
      </w:r>
    </w:p>
    <w:p w:rsidR="006125D0" w:rsidRPr="00053CAD" w:rsidRDefault="006125D0" w:rsidP="00634F35">
      <w:pPr>
        <w:pStyle w:val="Paragrafoelenco"/>
        <w:numPr>
          <w:ilvl w:val="0"/>
          <w:numId w:val="6"/>
        </w:numPr>
        <w:ind w:left="1276" w:hanging="283"/>
        <w:rPr>
          <w:rFonts w:asciiTheme="majorHAnsi" w:hAnsiTheme="majorHAnsi" w:cstheme="majorHAnsi"/>
          <w:szCs w:val="24"/>
          <w:cs/>
        </w:rPr>
      </w:pPr>
      <w:r w:rsidRPr="00053CAD">
        <w:rPr>
          <w:rFonts w:asciiTheme="majorHAnsi" w:hAnsiTheme="majorHAnsi" w:cstheme="majorHAnsi"/>
          <w:szCs w:val="24"/>
          <w:cs/>
        </w:rPr>
        <w:t>Richiamare e coordinare le attività scientifiche relative a Trustworthy AI;</w:t>
      </w:r>
    </w:p>
    <w:p w:rsidR="006125D0" w:rsidRPr="00053CAD" w:rsidRDefault="006125D0" w:rsidP="00634F35">
      <w:pPr>
        <w:pStyle w:val="Paragrafoelenco"/>
        <w:numPr>
          <w:ilvl w:val="0"/>
          <w:numId w:val="6"/>
        </w:numPr>
        <w:ind w:left="1276" w:hanging="283"/>
        <w:rPr>
          <w:rFonts w:asciiTheme="majorHAnsi" w:hAnsiTheme="majorHAnsi" w:cstheme="majorHAnsi"/>
          <w:szCs w:val="24"/>
          <w:cs/>
        </w:rPr>
      </w:pPr>
      <w:r w:rsidRPr="00053CAD">
        <w:rPr>
          <w:rFonts w:asciiTheme="majorHAnsi" w:hAnsiTheme="majorHAnsi" w:cstheme="majorHAnsi"/>
          <w:szCs w:val="24"/>
          <w:cs/>
        </w:rPr>
        <w:t>Accrescere la consapevolezza del progetto TAILOR e dei suoi risultati;</w:t>
      </w:r>
    </w:p>
    <w:p w:rsidR="006125D0" w:rsidRPr="00053CAD" w:rsidRDefault="006125D0" w:rsidP="00634F35">
      <w:pPr>
        <w:pStyle w:val="Paragrafoelenco"/>
        <w:numPr>
          <w:ilvl w:val="0"/>
          <w:numId w:val="6"/>
        </w:numPr>
        <w:ind w:left="1276" w:hanging="283"/>
        <w:rPr>
          <w:rFonts w:asciiTheme="majorHAnsi" w:hAnsiTheme="majorHAnsi" w:cstheme="majorHAnsi"/>
          <w:szCs w:val="24"/>
          <w:cs/>
        </w:rPr>
      </w:pPr>
      <w:r w:rsidRPr="00053CAD">
        <w:rPr>
          <w:rFonts w:asciiTheme="majorHAnsi" w:hAnsiTheme="majorHAnsi" w:cstheme="majorHAnsi"/>
          <w:szCs w:val="24"/>
          <w:cs/>
        </w:rPr>
        <w:t>Facilitare il compito di restare al passo con lo stato dell’arte della ricerca;</w:t>
      </w:r>
    </w:p>
    <w:p w:rsidR="006125D0" w:rsidRDefault="006125D0" w:rsidP="00634F35">
      <w:pPr>
        <w:pStyle w:val="Paragrafoelenco"/>
        <w:numPr>
          <w:ilvl w:val="0"/>
          <w:numId w:val="6"/>
        </w:numPr>
        <w:ind w:left="1276" w:hanging="283"/>
        <w:rPr>
          <w:rFonts w:asciiTheme="majorHAnsi" w:hAnsiTheme="majorHAnsi" w:cstheme="majorHAnsi"/>
          <w:szCs w:val="24"/>
          <w:cs/>
        </w:rPr>
      </w:pPr>
      <w:r w:rsidRPr="00053CAD">
        <w:rPr>
          <w:rFonts w:asciiTheme="majorHAnsi" w:hAnsiTheme="majorHAnsi" w:cstheme="majorHAnsi"/>
          <w:szCs w:val="24"/>
          <w:cs/>
        </w:rPr>
        <w:t>Allestire un terreno fertile per collaborazione e condivisione dei dati.</w:t>
      </w:r>
    </w:p>
    <w:p w:rsidR="00634F35" w:rsidRPr="00053CAD" w:rsidRDefault="00634F35" w:rsidP="00634F35">
      <w:pPr>
        <w:pStyle w:val="Paragrafoelenco"/>
        <w:ind w:left="1068" w:firstLine="284"/>
        <w:rPr>
          <w:rFonts w:asciiTheme="majorHAnsi" w:hAnsiTheme="majorHAnsi" w:cstheme="majorHAnsi"/>
          <w:szCs w:val="24"/>
          <w:cs/>
        </w:rPr>
      </w:pPr>
    </w:p>
    <w:p w:rsidR="006125D0" w:rsidRPr="00053CAD" w:rsidRDefault="006125D0" w:rsidP="00634F35">
      <w:pPr>
        <w:ind w:firstLine="284"/>
        <w:rPr>
          <w:rFonts w:asciiTheme="majorHAnsi" w:hAnsiTheme="majorHAnsi" w:cstheme="majorHAnsi"/>
          <w:cs/>
        </w:rPr>
      </w:pPr>
      <w:r w:rsidRPr="00053CAD">
        <w:rPr>
          <w:rFonts w:asciiTheme="majorHAnsi" w:hAnsiTheme="majorHAnsi" w:cstheme="majorHAnsi"/>
          <w:cs/>
        </w:rPr>
        <w:t>I workshop seguiranno una strategia complessiva (coprendo le varie fasi del progetto, le aree delle stakeholder e dell’expertise) per coinvolgere i partecipanti dei workshop in attività future di TAILOR. Il workshop costituirà una importante occasione per coinvolgere un pubblico locale (che, per ragioni pratiche, non può essere coinvolto negli altri eventi) e media locali.</w:t>
      </w:r>
    </w:p>
    <w:p w:rsidR="006125D0" w:rsidRPr="00634F35" w:rsidRDefault="006125D0" w:rsidP="00634F35">
      <w:pPr>
        <w:ind w:firstLine="284"/>
        <w:rPr>
          <w:rFonts w:asciiTheme="majorHAnsi" w:hAnsiTheme="majorHAnsi" w:cstheme="majorHAnsi"/>
        </w:rPr>
      </w:pPr>
      <w:r w:rsidRPr="00053CAD">
        <w:rPr>
          <w:rFonts w:asciiTheme="majorHAnsi" w:hAnsiTheme="majorHAnsi" w:cstheme="majorHAnsi"/>
          <w:cs/>
        </w:rPr>
        <w:t>Per assicurare che lo sforzo abbia una gittata a lungo termine, si tenterà di stabilire un “brand” dei workshop riconoscibile sia per Trustworthy AI, sia per i suoi sotto</w:t>
      </w:r>
      <w:r w:rsidR="00975BFF" w:rsidRPr="00053CAD">
        <w:rPr>
          <w:rFonts w:asciiTheme="majorHAnsi" w:hAnsiTheme="majorHAnsi" w:cstheme="majorHAnsi"/>
          <w:cs/>
        </w:rPr>
        <w:t xml:space="preserve">temi (ad es. </w:t>
      </w:r>
      <w:proofErr w:type="spellStart"/>
      <w:r w:rsidR="00975BFF" w:rsidRPr="000A6FA9">
        <w:rPr>
          <w:rFonts w:asciiTheme="majorHAnsi" w:hAnsiTheme="majorHAnsi" w:cstheme="majorHAnsi"/>
        </w:rPr>
        <w:t>explainable</w:t>
      </w:r>
      <w:proofErr w:type="spellEnd"/>
      <w:r w:rsidR="00975BFF" w:rsidRPr="000A6FA9">
        <w:rPr>
          <w:rFonts w:asciiTheme="majorHAnsi" w:hAnsiTheme="majorHAnsi" w:cstheme="majorHAnsi"/>
        </w:rPr>
        <w:t xml:space="preserve"> AI, </w:t>
      </w:r>
      <w:proofErr w:type="spellStart"/>
      <w:r w:rsidR="00975BFF" w:rsidRPr="000A6FA9">
        <w:rPr>
          <w:rFonts w:asciiTheme="majorHAnsi" w:hAnsiTheme="majorHAnsi" w:cstheme="majorHAnsi"/>
        </w:rPr>
        <w:t>integration</w:t>
      </w:r>
      <w:proofErr w:type="spellEnd"/>
      <w:r w:rsidR="00975BFF" w:rsidRPr="000A6FA9">
        <w:rPr>
          <w:rFonts w:asciiTheme="majorHAnsi" w:hAnsiTheme="majorHAnsi" w:cstheme="majorHAnsi"/>
        </w:rPr>
        <w:t xml:space="preserve"> of </w:t>
      </w:r>
      <w:proofErr w:type="spellStart"/>
      <w:r w:rsidR="00975BFF" w:rsidRPr="000A6FA9">
        <w:rPr>
          <w:rFonts w:asciiTheme="majorHAnsi" w:hAnsiTheme="majorHAnsi" w:cstheme="majorHAnsi"/>
        </w:rPr>
        <w:t>reasoning and learning</w:t>
      </w:r>
      <w:proofErr w:type="spellEnd"/>
      <w:r w:rsidR="00975BFF" w:rsidRPr="000A6FA9">
        <w:rPr>
          <w:rFonts w:asciiTheme="majorHAnsi" w:hAnsiTheme="majorHAnsi" w:cstheme="majorHAnsi"/>
        </w:rPr>
        <w:t xml:space="preserve">).  </w:t>
      </w:r>
      <w:r w:rsidR="00975BFF" w:rsidRPr="00634F35">
        <w:rPr>
          <w:rFonts w:asciiTheme="majorHAnsi" w:hAnsiTheme="majorHAnsi" w:cstheme="majorHAnsi"/>
        </w:rPr>
        <w:t>Per garantire la diffusione del brand, è importante c</w:t>
      </w:r>
      <w:r w:rsidR="00634F35" w:rsidRPr="00634F35">
        <w:rPr>
          <w:rFonts w:asciiTheme="majorHAnsi" w:hAnsiTheme="majorHAnsi" w:cstheme="majorHAnsi"/>
        </w:rPr>
        <w:t>he</w:t>
      </w:r>
      <w:r w:rsidR="00975BFF" w:rsidRPr="00634F35">
        <w:rPr>
          <w:rFonts w:asciiTheme="majorHAnsi" w:hAnsiTheme="majorHAnsi" w:cstheme="majorHAnsi"/>
        </w:rPr>
        <w:t xml:space="preserve"> questo sia il più possib</w:t>
      </w:r>
      <w:r w:rsidR="00634F35">
        <w:rPr>
          <w:rFonts w:asciiTheme="majorHAnsi" w:hAnsiTheme="majorHAnsi" w:cstheme="majorHAnsi"/>
        </w:rPr>
        <w:t>i</w:t>
      </w:r>
      <w:r w:rsidR="00975BFF" w:rsidRPr="00634F35">
        <w:rPr>
          <w:rFonts w:asciiTheme="majorHAnsi" w:hAnsiTheme="majorHAnsi" w:cstheme="majorHAnsi"/>
        </w:rPr>
        <w:t>le riconoscibile.</w:t>
      </w:r>
    </w:p>
    <w:p w:rsidR="00975BFF" w:rsidRPr="00053CAD" w:rsidRDefault="00975BFF" w:rsidP="00634F35">
      <w:pPr>
        <w:ind w:left="708" w:firstLine="284"/>
        <w:rPr>
          <w:rFonts w:asciiTheme="majorHAnsi" w:hAnsiTheme="majorHAnsi" w:cstheme="majorHAnsi"/>
          <w:cs/>
          <w:lang w:val="en-GB"/>
        </w:rPr>
      </w:pPr>
    </w:p>
    <w:p w:rsidR="00975BFF" w:rsidRPr="00634F35" w:rsidRDefault="00975BFF" w:rsidP="00634F35">
      <w:pPr>
        <w:pStyle w:val="Paragrafoelenco"/>
        <w:numPr>
          <w:ilvl w:val="0"/>
          <w:numId w:val="5"/>
        </w:numPr>
        <w:ind w:firstLine="284"/>
        <w:rPr>
          <w:rFonts w:asciiTheme="majorHAnsi" w:hAnsiTheme="majorHAnsi" w:cstheme="majorHAnsi"/>
          <w:b/>
          <w:bCs/>
          <w:szCs w:val="24"/>
          <w:cs/>
        </w:rPr>
      </w:pPr>
      <w:r w:rsidRPr="00634F35">
        <w:rPr>
          <w:rFonts w:asciiTheme="majorHAnsi" w:hAnsiTheme="majorHAnsi" w:cstheme="majorHAnsi"/>
          <w:b/>
          <w:bCs/>
          <w:szCs w:val="24"/>
          <w:cs/>
        </w:rPr>
        <w:t>Strategia per pubblicazioni scientifiche</w:t>
      </w:r>
    </w:p>
    <w:p w:rsidR="00975BFF" w:rsidRPr="00053CAD" w:rsidRDefault="00975BFF" w:rsidP="00634F35">
      <w:pPr>
        <w:pStyle w:val="Paragrafoelenco"/>
        <w:ind w:left="0" w:firstLine="284"/>
        <w:rPr>
          <w:rFonts w:asciiTheme="majorHAnsi" w:hAnsiTheme="majorHAnsi" w:cstheme="majorHAnsi"/>
          <w:szCs w:val="24"/>
          <w:cs/>
        </w:rPr>
      </w:pPr>
      <w:r w:rsidRPr="00053CAD">
        <w:rPr>
          <w:rFonts w:asciiTheme="majorHAnsi" w:hAnsiTheme="majorHAnsi" w:cstheme="majorHAnsi"/>
          <w:szCs w:val="24"/>
          <w:cs/>
        </w:rPr>
        <w:t>La strategia incoraggia lavori congiunti elaborati da autori facenti parte di organizzazioni diverse (almeno uno appartente al progetto), così da massimizzare la comunicazion</w:t>
      </w:r>
      <w:r w:rsidR="00ED59BE">
        <w:rPr>
          <w:rFonts w:asciiTheme="majorHAnsi" w:hAnsiTheme="majorHAnsi" w:cstheme="majorHAnsi" w:hint="cs"/>
          <w:szCs w:val="24"/>
          <w:cs/>
        </w:rPr>
        <w:t>e</w:t>
      </w:r>
      <w:r w:rsidRPr="00053CAD">
        <w:rPr>
          <w:rFonts w:asciiTheme="majorHAnsi" w:hAnsiTheme="majorHAnsi" w:cstheme="majorHAnsi"/>
          <w:szCs w:val="24"/>
          <w:cs/>
        </w:rPr>
        <w:t xml:space="preserve"> e fornire incentivi per nuove collaborazioni. I partner contribuiranno a creare una lista di possibili conferenze ed eventi connessi con i temi coperti dal progetto TAILOR, così da sfruttare al meglio i mezzi di divulgazione appropriati. </w:t>
      </w:r>
    </w:p>
    <w:p w:rsidR="000A5B89" w:rsidRPr="00053CAD" w:rsidRDefault="000A5B89" w:rsidP="00634F35">
      <w:pPr>
        <w:pStyle w:val="Paragrafoelenco"/>
        <w:ind w:firstLine="284"/>
        <w:rPr>
          <w:rFonts w:asciiTheme="majorHAnsi" w:hAnsiTheme="majorHAnsi" w:cstheme="majorHAnsi"/>
          <w:szCs w:val="24"/>
          <w:cs/>
        </w:rPr>
      </w:pPr>
    </w:p>
    <w:p w:rsidR="000A5B89" w:rsidRPr="000A5B89" w:rsidRDefault="000A5B89" w:rsidP="00634F35">
      <w:pPr>
        <w:pStyle w:val="Paragrafoelenco"/>
        <w:numPr>
          <w:ilvl w:val="0"/>
          <w:numId w:val="5"/>
        </w:numPr>
        <w:ind w:firstLine="284"/>
        <w:rPr>
          <w:rFonts w:asciiTheme="majorHAnsi" w:hAnsiTheme="majorHAnsi" w:cstheme="majorHAnsi"/>
          <w:b/>
          <w:bCs/>
          <w:szCs w:val="24"/>
          <w:lang w:val="en-GB"/>
        </w:rPr>
      </w:pPr>
      <w:r w:rsidRPr="000A5B89">
        <w:rPr>
          <w:rFonts w:asciiTheme="majorHAnsi" w:hAnsiTheme="majorHAnsi" w:cstheme="majorHAnsi"/>
          <w:b/>
          <w:bCs/>
          <w:szCs w:val="24"/>
          <w:lang w:val="en-GB"/>
        </w:rPr>
        <w:t>TAILOR Tools, Education and Training Mechanisms</w:t>
      </w:r>
    </w:p>
    <w:p w:rsidR="000A5B89" w:rsidRPr="00053CAD" w:rsidRDefault="000A5B89" w:rsidP="00ED59BE">
      <w:pPr>
        <w:pStyle w:val="Paragrafoelenco"/>
        <w:ind w:left="0" w:firstLine="284"/>
        <w:rPr>
          <w:rFonts w:asciiTheme="majorHAnsi" w:hAnsiTheme="majorHAnsi" w:cstheme="majorHAnsi"/>
          <w:szCs w:val="24"/>
          <w:cs/>
        </w:rPr>
      </w:pPr>
      <w:r w:rsidRPr="00053CAD">
        <w:rPr>
          <w:rFonts w:asciiTheme="majorHAnsi" w:hAnsiTheme="majorHAnsi" w:cstheme="majorHAnsi"/>
          <w:szCs w:val="24"/>
          <w:cs/>
        </w:rPr>
        <w:t xml:space="preserve">Le training activities da tenere nel contesto di TAILOR giocano un ruolo cruciale nella disseminazione complessiva e nelle attività di divulgazione. </w:t>
      </w:r>
      <w:r w:rsidR="00ED59BE">
        <w:rPr>
          <w:rFonts w:asciiTheme="majorHAnsi" w:hAnsiTheme="majorHAnsi" w:cstheme="majorHAnsi" w:hint="cs"/>
          <w:szCs w:val="24"/>
          <w:cs/>
        </w:rPr>
        <w:t>Lo</w:t>
      </w:r>
      <w:r w:rsidRPr="00053CAD">
        <w:rPr>
          <w:rFonts w:asciiTheme="majorHAnsi" w:hAnsiTheme="majorHAnsi" w:cstheme="majorHAnsi"/>
          <w:szCs w:val="24"/>
          <w:cs/>
        </w:rPr>
        <w:t xml:space="preserve"> scopo principale è quello di partecipare al processo di trasferimento di un sapere tecnologico e metodologico verso le stakeholder al di fuori del consor</w:t>
      </w:r>
      <w:r w:rsidR="00ED59BE">
        <w:rPr>
          <w:rFonts w:asciiTheme="majorHAnsi" w:hAnsiTheme="majorHAnsi" w:cstheme="majorHAnsi" w:hint="cs"/>
          <w:szCs w:val="24"/>
          <w:cs/>
        </w:rPr>
        <w:t>zio</w:t>
      </w:r>
      <w:r w:rsidRPr="00053CAD">
        <w:rPr>
          <w:rFonts w:asciiTheme="majorHAnsi" w:hAnsiTheme="majorHAnsi" w:cstheme="majorHAnsi"/>
          <w:szCs w:val="24"/>
          <w:cs/>
        </w:rPr>
        <w:t xml:space="preserve">. Il trasferimento della conoscenza è cruciale per raggiungere un’adozione ampia dei </w:t>
      </w:r>
      <w:r w:rsidRPr="00053CAD">
        <w:rPr>
          <w:rFonts w:asciiTheme="majorHAnsi" w:hAnsiTheme="majorHAnsi" w:cstheme="majorHAnsi"/>
          <w:szCs w:val="24"/>
          <w:cs/>
        </w:rPr>
        <w:lastRenderedPageBreak/>
        <w:t xml:space="preserve">risultati del progetto TAILOR e per aggiornare gli sviluppi in Trustworthy AI. </w:t>
      </w:r>
    </w:p>
    <w:p w:rsidR="000A5B89" w:rsidRPr="00053CAD" w:rsidRDefault="000A5B89" w:rsidP="00634F35">
      <w:pPr>
        <w:pStyle w:val="Paragrafoelenco"/>
        <w:ind w:firstLine="284"/>
        <w:rPr>
          <w:rFonts w:asciiTheme="majorHAnsi" w:hAnsiTheme="majorHAnsi" w:cstheme="majorHAnsi"/>
          <w:szCs w:val="24"/>
          <w:cs/>
        </w:rPr>
      </w:pPr>
    </w:p>
    <w:p w:rsidR="000A5B89" w:rsidRPr="00ED59BE" w:rsidRDefault="000A5B89" w:rsidP="00ED59BE">
      <w:pPr>
        <w:pStyle w:val="Paragrafoelenco"/>
        <w:numPr>
          <w:ilvl w:val="0"/>
          <w:numId w:val="5"/>
        </w:numPr>
        <w:ind w:left="0" w:firstLine="284"/>
        <w:rPr>
          <w:rFonts w:asciiTheme="majorHAnsi" w:hAnsiTheme="majorHAnsi" w:cstheme="majorHAnsi"/>
          <w:b/>
          <w:bCs/>
          <w:szCs w:val="24"/>
          <w:cs/>
          <w:lang w:val="en-GB"/>
        </w:rPr>
      </w:pPr>
      <w:r w:rsidRPr="00ED59BE">
        <w:rPr>
          <w:rFonts w:asciiTheme="majorHAnsi" w:hAnsiTheme="majorHAnsi" w:cstheme="majorHAnsi"/>
          <w:b/>
          <w:bCs/>
          <w:szCs w:val="24"/>
          <w:cs/>
        </w:rPr>
        <w:t>Attività di relazione</w:t>
      </w:r>
      <w:r w:rsidR="00ED59BE">
        <w:rPr>
          <w:rFonts w:asciiTheme="majorHAnsi" w:hAnsiTheme="majorHAnsi" w:cstheme="majorHAnsi" w:hint="cs"/>
          <w:b/>
          <w:bCs/>
          <w:szCs w:val="24"/>
          <w:cs/>
        </w:rPr>
        <w:t xml:space="preserve"> e creazione di connessioni</w:t>
      </w:r>
    </w:p>
    <w:p w:rsidR="000A5B89" w:rsidRPr="00053CAD" w:rsidRDefault="000A5B89" w:rsidP="00ED59BE">
      <w:pPr>
        <w:pStyle w:val="Paragrafoelenco"/>
        <w:ind w:left="0" w:firstLine="284"/>
        <w:rPr>
          <w:rFonts w:asciiTheme="majorHAnsi" w:hAnsiTheme="majorHAnsi" w:cstheme="majorHAnsi"/>
          <w:szCs w:val="24"/>
          <w:cs/>
        </w:rPr>
      </w:pPr>
      <w:r w:rsidRPr="00053CAD">
        <w:rPr>
          <w:rFonts w:asciiTheme="majorHAnsi" w:hAnsiTheme="majorHAnsi" w:cstheme="majorHAnsi"/>
          <w:szCs w:val="24"/>
          <w:cs/>
        </w:rPr>
        <w:t>Si coordinerà la partecipazione a eventi internazionali di rilievo che comprendono organismi di normalizzazione, industrie e mostre Research-to-Business per divulgare i risultati del progetto, fornendo visibilità alle risorse contenute nel Trustworthy AI respository. SI pruomuoverà la presentazione di progetti a meeting di associazioni industriali a livello locale e nazionale. Nello stesso spirito, si organizzeranno workshop per coinvolgere le stakeholder in cui si enfatizzerà la promozione di interazioni in contesti eterogenei.</w:t>
      </w:r>
    </w:p>
    <w:p w:rsidR="000A5B89" w:rsidRPr="00053CAD" w:rsidRDefault="000A5B89" w:rsidP="00ED59BE">
      <w:pPr>
        <w:pStyle w:val="Paragrafoelenco"/>
        <w:ind w:left="0" w:firstLine="284"/>
        <w:rPr>
          <w:rFonts w:asciiTheme="majorHAnsi" w:hAnsiTheme="majorHAnsi" w:cstheme="majorHAnsi"/>
          <w:szCs w:val="24"/>
          <w:cs/>
        </w:rPr>
      </w:pPr>
    </w:p>
    <w:p w:rsidR="000A5B89" w:rsidRPr="00ED59BE" w:rsidRDefault="000A5B89" w:rsidP="00ED59BE">
      <w:pPr>
        <w:pStyle w:val="Paragrafoelenco"/>
        <w:ind w:left="0" w:firstLine="426"/>
        <w:rPr>
          <w:rFonts w:asciiTheme="majorHAnsi" w:hAnsiTheme="majorHAnsi" w:cstheme="majorHAnsi"/>
          <w:b/>
          <w:bCs/>
          <w:szCs w:val="24"/>
          <w:cs/>
        </w:rPr>
      </w:pPr>
      <w:r w:rsidRPr="00053CAD">
        <w:rPr>
          <w:rFonts w:asciiTheme="majorHAnsi" w:hAnsiTheme="majorHAnsi" w:cstheme="majorHAnsi"/>
          <w:szCs w:val="24"/>
          <w:cs/>
        </w:rPr>
        <w:sym w:font="Wingdings" w:char="F0E0"/>
      </w:r>
      <w:r w:rsidRPr="00053CAD">
        <w:rPr>
          <w:rFonts w:asciiTheme="majorHAnsi" w:hAnsiTheme="majorHAnsi" w:cstheme="majorHAnsi"/>
          <w:szCs w:val="24"/>
          <w:cs/>
        </w:rPr>
        <w:t xml:space="preserve"> </w:t>
      </w:r>
      <w:r w:rsidRPr="00ED59BE">
        <w:rPr>
          <w:rFonts w:asciiTheme="majorHAnsi" w:hAnsiTheme="majorHAnsi" w:cstheme="majorHAnsi"/>
          <w:b/>
          <w:bCs/>
          <w:szCs w:val="24"/>
          <w:cs/>
        </w:rPr>
        <w:t>Attività di comunicazione</w:t>
      </w:r>
    </w:p>
    <w:p w:rsidR="000A5B89" w:rsidRPr="00053CAD" w:rsidRDefault="000A5B89" w:rsidP="00ED59BE">
      <w:pPr>
        <w:pStyle w:val="Paragrafoelenco"/>
        <w:ind w:left="0" w:firstLine="426"/>
        <w:rPr>
          <w:rFonts w:asciiTheme="majorHAnsi" w:hAnsiTheme="majorHAnsi" w:cstheme="majorHAnsi"/>
          <w:szCs w:val="24"/>
          <w:cs/>
        </w:rPr>
      </w:pPr>
      <w:r w:rsidRPr="00053CAD">
        <w:rPr>
          <w:rFonts w:asciiTheme="majorHAnsi" w:hAnsiTheme="majorHAnsi" w:cstheme="majorHAnsi"/>
          <w:szCs w:val="24"/>
          <w:cs/>
        </w:rPr>
        <w:t xml:space="preserve">Le attività di comunicazione hanno lo scopo di </w:t>
      </w:r>
      <w:r w:rsidR="00ED59BE">
        <w:rPr>
          <w:rFonts w:asciiTheme="majorHAnsi" w:hAnsiTheme="majorHAnsi" w:cstheme="majorHAnsi" w:hint="cs"/>
          <w:szCs w:val="24"/>
          <w:cs/>
        </w:rPr>
        <w:t>accrescere la</w:t>
      </w:r>
      <w:r w:rsidRPr="00053CAD">
        <w:rPr>
          <w:rFonts w:asciiTheme="majorHAnsi" w:hAnsiTheme="majorHAnsi" w:cstheme="majorHAnsi"/>
          <w:szCs w:val="24"/>
          <w:cs/>
        </w:rPr>
        <w:t xml:space="preserve"> consapevolezza </w:t>
      </w:r>
      <w:r w:rsidR="00ED59BE">
        <w:rPr>
          <w:rFonts w:asciiTheme="majorHAnsi" w:hAnsiTheme="majorHAnsi" w:cstheme="majorHAnsi" w:hint="cs"/>
          <w:szCs w:val="24"/>
          <w:cs/>
        </w:rPr>
        <w:t>in merito al</w:t>
      </w:r>
      <w:r w:rsidRPr="00053CAD">
        <w:rPr>
          <w:rFonts w:asciiTheme="majorHAnsi" w:hAnsiTheme="majorHAnsi" w:cstheme="majorHAnsi"/>
          <w:szCs w:val="24"/>
          <w:cs/>
        </w:rPr>
        <w:t xml:space="preserve"> progetto e promuovere le sue scopere in contesti eterogenei</w:t>
      </w:r>
      <w:r w:rsidR="00ED59BE">
        <w:rPr>
          <w:rFonts w:asciiTheme="majorHAnsi" w:hAnsiTheme="majorHAnsi" w:cstheme="majorHAnsi" w:hint="cs"/>
          <w:szCs w:val="24"/>
          <w:cs/>
        </w:rPr>
        <w:t xml:space="preserve">, </w:t>
      </w:r>
      <w:r w:rsidRPr="00053CAD">
        <w:rPr>
          <w:rFonts w:asciiTheme="majorHAnsi" w:hAnsiTheme="majorHAnsi" w:cstheme="majorHAnsi"/>
          <w:szCs w:val="24"/>
          <w:cs/>
        </w:rPr>
        <w:t>includendo gruppi oltre la comunità del progetto (in particolare cittadini</w:t>
      </w:r>
      <w:r w:rsidR="00A1027C" w:rsidRPr="00053CAD">
        <w:rPr>
          <w:rFonts w:asciiTheme="majorHAnsi" w:hAnsiTheme="majorHAnsi" w:cstheme="majorHAnsi"/>
          <w:szCs w:val="24"/>
          <w:cs/>
        </w:rPr>
        <w:t>) e misure per il coinvolgimento pubblico/sociale. Rispetto alle attività di disseminazione, il focus di queste az</w:t>
      </w:r>
      <w:r w:rsidR="00ED59BE">
        <w:rPr>
          <w:rFonts w:asciiTheme="majorHAnsi" w:hAnsiTheme="majorHAnsi" w:cstheme="majorHAnsi" w:hint="cs"/>
          <w:szCs w:val="24"/>
          <w:cs/>
        </w:rPr>
        <w:t>i</w:t>
      </w:r>
      <w:r w:rsidR="00A1027C" w:rsidRPr="00053CAD">
        <w:rPr>
          <w:rFonts w:asciiTheme="majorHAnsi" w:hAnsiTheme="majorHAnsi" w:cstheme="majorHAnsi"/>
          <w:szCs w:val="24"/>
          <w:cs/>
        </w:rPr>
        <w:t xml:space="preserve">oni è </w:t>
      </w:r>
      <w:r w:rsidR="00A1027C" w:rsidRPr="00ED59BE">
        <w:rPr>
          <w:rFonts w:asciiTheme="majorHAnsi" w:hAnsiTheme="majorHAnsi" w:cstheme="majorHAnsi"/>
          <w:b/>
          <w:bCs/>
          <w:szCs w:val="24"/>
          <w:cs/>
        </w:rPr>
        <w:t>massimizzare la visibilità</w:t>
      </w:r>
      <w:r w:rsidR="00A1027C" w:rsidRPr="00053CAD">
        <w:rPr>
          <w:rFonts w:asciiTheme="majorHAnsi" w:hAnsiTheme="majorHAnsi" w:cstheme="majorHAnsi"/>
          <w:szCs w:val="24"/>
          <w:cs/>
        </w:rPr>
        <w:t xml:space="preserve"> piuttosto che l’impatto economico o scientifico.</w:t>
      </w:r>
      <w:r w:rsidR="00ED59BE">
        <w:rPr>
          <w:rFonts w:asciiTheme="majorHAnsi" w:hAnsiTheme="majorHAnsi" w:cstheme="majorHAnsi" w:hint="cs"/>
          <w:szCs w:val="24"/>
          <w:cs/>
        </w:rPr>
        <w:t xml:space="preserve"> In particolare, le attività di comunicazione comprendono:</w:t>
      </w:r>
    </w:p>
    <w:p w:rsidR="00A1027C" w:rsidRPr="00053CAD" w:rsidRDefault="00A1027C" w:rsidP="00ED59BE">
      <w:pPr>
        <w:pStyle w:val="Paragrafoelenco"/>
        <w:ind w:left="0" w:firstLine="426"/>
        <w:rPr>
          <w:rFonts w:asciiTheme="majorHAnsi" w:hAnsiTheme="majorHAnsi" w:cstheme="majorHAnsi"/>
          <w:szCs w:val="24"/>
          <w:cs/>
        </w:rPr>
      </w:pPr>
    </w:p>
    <w:p w:rsidR="000A5B89" w:rsidRPr="00ED59BE" w:rsidRDefault="00A1027C" w:rsidP="00ED59BE">
      <w:pPr>
        <w:pStyle w:val="Paragrafoelenco"/>
        <w:numPr>
          <w:ilvl w:val="0"/>
          <w:numId w:val="12"/>
        </w:numPr>
        <w:rPr>
          <w:rFonts w:asciiTheme="majorHAnsi" w:hAnsiTheme="majorHAnsi" w:cstheme="majorHAnsi"/>
          <w:b/>
          <w:bCs/>
          <w:szCs w:val="24"/>
          <w:u w:val="single"/>
          <w:cs/>
          <w:lang w:val="en-GB"/>
        </w:rPr>
      </w:pPr>
      <w:r w:rsidRPr="00ED59BE">
        <w:rPr>
          <w:rFonts w:asciiTheme="majorHAnsi" w:hAnsiTheme="majorHAnsi" w:cstheme="majorHAnsi"/>
          <w:b/>
          <w:bCs/>
          <w:szCs w:val="24"/>
          <w:u w:val="single"/>
          <w:cs/>
        </w:rPr>
        <w:t xml:space="preserve">Creazione di sito web, </w:t>
      </w:r>
      <w:r w:rsidR="00ED59BE" w:rsidRPr="00ED59BE">
        <w:rPr>
          <w:rFonts w:asciiTheme="majorHAnsi" w:hAnsiTheme="majorHAnsi" w:cstheme="majorHAnsi" w:hint="cs"/>
          <w:b/>
          <w:bCs/>
          <w:szCs w:val="24"/>
          <w:u w:val="single"/>
          <w:cs/>
        </w:rPr>
        <w:t>p</w:t>
      </w:r>
      <w:r w:rsidRPr="00ED59BE">
        <w:rPr>
          <w:rFonts w:asciiTheme="majorHAnsi" w:hAnsiTheme="majorHAnsi" w:cstheme="majorHAnsi"/>
          <w:b/>
          <w:bCs/>
          <w:szCs w:val="24"/>
          <w:u w:val="single"/>
          <w:cs/>
        </w:rPr>
        <w:t xml:space="preserve">resenza sui </w:t>
      </w:r>
      <w:r w:rsidR="00ED59BE" w:rsidRPr="00ED59BE">
        <w:rPr>
          <w:rFonts w:asciiTheme="majorHAnsi" w:hAnsiTheme="majorHAnsi" w:cstheme="majorHAnsi" w:hint="cs"/>
          <w:b/>
          <w:bCs/>
          <w:szCs w:val="24"/>
          <w:u w:val="single"/>
          <w:cs/>
        </w:rPr>
        <w:t>S</w:t>
      </w:r>
      <w:r w:rsidRPr="00ED59BE">
        <w:rPr>
          <w:rFonts w:asciiTheme="majorHAnsi" w:hAnsiTheme="majorHAnsi" w:cstheme="majorHAnsi"/>
          <w:b/>
          <w:bCs/>
          <w:szCs w:val="24"/>
          <w:u w:val="single"/>
          <w:cs/>
        </w:rPr>
        <w:t xml:space="preserve">ocial </w:t>
      </w:r>
      <w:r w:rsidR="00ED59BE" w:rsidRPr="00ED59BE">
        <w:rPr>
          <w:rFonts w:asciiTheme="majorHAnsi" w:hAnsiTheme="majorHAnsi" w:cstheme="majorHAnsi" w:hint="cs"/>
          <w:b/>
          <w:bCs/>
          <w:szCs w:val="24"/>
          <w:u w:val="single"/>
          <w:cs/>
        </w:rPr>
        <w:t>M</w:t>
      </w:r>
      <w:r w:rsidRPr="00ED59BE">
        <w:rPr>
          <w:rFonts w:asciiTheme="majorHAnsi" w:hAnsiTheme="majorHAnsi" w:cstheme="majorHAnsi"/>
          <w:b/>
          <w:bCs/>
          <w:szCs w:val="24"/>
          <w:u w:val="single"/>
          <w:cs/>
        </w:rPr>
        <w:t>edia e spazi di collaborazione online</w:t>
      </w:r>
    </w:p>
    <w:p w:rsidR="00A1027C" w:rsidRPr="00053CAD" w:rsidRDefault="00A1027C" w:rsidP="00ED59BE">
      <w:pPr>
        <w:pStyle w:val="Paragrafoelenco"/>
        <w:ind w:left="426"/>
        <w:rPr>
          <w:rFonts w:asciiTheme="majorHAnsi" w:hAnsiTheme="majorHAnsi" w:cstheme="majorHAnsi"/>
          <w:szCs w:val="24"/>
          <w:cs/>
        </w:rPr>
      </w:pPr>
      <w:r w:rsidRPr="00053CAD">
        <w:rPr>
          <w:rFonts w:asciiTheme="majorHAnsi" w:hAnsiTheme="majorHAnsi" w:cstheme="majorHAnsi"/>
          <w:szCs w:val="24"/>
          <w:cs/>
        </w:rPr>
        <w:t>Il portale web del progetto sarà lanciato nei primi mesi e fornirà una piattaforma di collaborazione interna per i partner del progetto (repository per documenti e software, mailing list, ecc.).</w:t>
      </w:r>
    </w:p>
    <w:p w:rsidR="00A1027C" w:rsidRPr="00053CAD" w:rsidRDefault="00A1027C" w:rsidP="00ED59BE">
      <w:pPr>
        <w:pStyle w:val="Paragrafoelenco"/>
        <w:ind w:left="426"/>
        <w:rPr>
          <w:rFonts w:asciiTheme="majorHAnsi" w:hAnsiTheme="majorHAnsi" w:cstheme="majorHAnsi"/>
          <w:szCs w:val="24"/>
          <w:cs/>
        </w:rPr>
      </w:pPr>
      <w:r w:rsidRPr="00053CAD">
        <w:rPr>
          <w:rFonts w:asciiTheme="majorHAnsi" w:hAnsiTheme="majorHAnsi" w:cstheme="majorHAnsi"/>
          <w:szCs w:val="24"/>
          <w:cs/>
        </w:rPr>
        <w:t>Insieme al Trustworthy AI respository, il sito web rappresenta il punto di entrata principale per la disseminazione istituzionale del progetto, servendo diversi scopi:</w:t>
      </w:r>
    </w:p>
    <w:p w:rsidR="00A1027C" w:rsidRPr="00053CAD" w:rsidRDefault="00A1027C" w:rsidP="00ED59BE">
      <w:pPr>
        <w:pStyle w:val="Paragrafoelenco"/>
        <w:numPr>
          <w:ilvl w:val="0"/>
          <w:numId w:val="8"/>
        </w:numPr>
        <w:ind w:left="426" w:firstLine="0"/>
        <w:rPr>
          <w:rFonts w:asciiTheme="majorHAnsi" w:hAnsiTheme="majorHAnsi" w:cstheme="majorHAnsi"/>
          <w:b/>
          <w:bCs/>
          <w:szCs w:val="24"/>
          <w:cs/>
          <w:lang w:val="en-GB"/>
        </w:rPr>
      </w:pPr>
      <w:r w:rsidRPr="00ED59BE">
        <w:rPr>
          <w:rFonts w:asciiTheme="majorHAnsi" w:hAnsiTheme="majorHAnsi" w:cstheme="majorHAnsi"/>
          <w:b/>
          <w:bCs/>
          <w:szCs w:val="24"/>
          <w:cs/>
        </w:rPr>
        <w:t>Informazioni istituzionali</w:t>
      </w:r>
      <w:r w:rsidRPr="00053CAD">
        <w:rPr>
          <w:rFonts w:asciiTheme="majorHAnsi" w:hAnsiTheme="majorHAnsi" w:cstheme="majorHAnsi"/>
          <w:szCs w:val="24"/>
          <w:cs/>
        </w:rPr>
        <w:t xml:space="preserve"> riguardo il progetto (motivazioni, obiettivi, approccio tecnologico, piano di lavoro) e il consorzio (partner, fondi H2020). </w:t>
      </w:r>
    </w:p>
    <w:p w:rsidR="00A1027C" w:rsidRPr="00053CAD" w:rsidRDefault="00A1027C" w:rsidP="00ED59BE">
      <w:pPr>
        <w:pStyle w:val="Paragrafoelenco"/>
        <w:numPr>
          <w:ilvl w:val="0"/>
          <w:numId w:val="8"/>
        </w:numPr>
        <w:ind w:left="426" w:firstLine="0"/>
        <w:rPr>
          <w:rFonts w:asciiTheme="majorHAnsi" w:hAnsiTheme="majorHAnsi" w:cstheme="majorHAnsi"/>
          <w:b/>
          <w:bCs/>
          <w:szCs w:val="24"/>
          <w:cs/>
          <w:lang w:val="en-GB"/>
        </w:rPr>
      </w:pPr>
      <w:r w:rsidRPr="00053CAD">
        <w:rPr>
          <w:rFonts w:asciiTheme="majorHAnsi" w:hAnsiTheme="majorHAnsi" w:cstheme="majorHAnsi"/>
          <w:szCs w:val="24"/>
          <w:cs/>
        </w:rPr>
        <w:t xml:space="preserve">Un </w:t>
      </w:r>
      <w:r w:rsidRPr="00ED59BE">
        <w:rPr>
          <w:rFonts w:asciiTheme="majorHAnsi" w:hAnsiTheme="majorHAnsi" w:cstheme="majorHAnsi"/>
          <w:b/>
          <w:bCs/>
          <w:szCs w:val="24"/>
          <w:cs/>
        </w:rPr>
        <w:t xml:space="preserve">indice </w:t>
      </w:r>
      <w:r w:rsidR="00ED59BE">
        <w:rPr>
          <w:rFonts w:asciiTheme="majorHAnsi" w:hAnsiTheme="majorHAnsi" w:cstheme="majorHAnsi" w:hint="cs"/>
          <w:b/>
          <w:bCs/>
          <w:szCs w:val="24"/>
          <w:cs/>
        </w:rPr>
        <w:t xml:space="preserve">per </w:t>
      </w:r>
      <w:r w:rsidRPr="00ED59BE">
        <w:rPr>
          <w:rFonts w:asciiTheme="majorHAnsi" w:hAnsiTheme="majorHAnsi" w:cstheme="majorHAnsi"/>
          <w:b/>
          <w:bCs/>
          <w:szCs w:val="24"/>
          <w:cs/>
        </w:rPr>
        <w:t>la piattaforma on</w:t>
      </w:r>
      <w:r w:rsidR="00ED59BE">
        <w:rPr>
          <w:rFonts w:asciiTheme="majorHAnsi" w:hAnsiTheme="majorHAnsi" w:cstheme="majorHAnsi" w:hint="cs"/>
          <w:b/>
          <w:bCs/>
          <w:szCs w:val="24"/>
          <w:cs/>
        </w:rPr>
        <w:t>-</w:t>
      </w:r>
      <w:r w:rsidRPr="00ED59BE">
        <w:rPr>
          <w:rFonts w:asciiTheme="majorHAnsi" w:hAnsiTheme="majorHAnsi" w:cstheme="majorHAnsi"/>
          <w:b/>
          <w:bCs/>
          <w:szCs w:val="24"/>
          <w:cs/>
        </w:rPr>
        <w:t>demand</w:t>
      </w:r>
      <w:r w:rsidRPr="00053CAD">
        <w:rPr>
          <w:rFonts w:asciiTheme="majorHAnsi" w:hAnsiTheme="majorHAnsi" w:cstheme="majorHAnsi"/>
          <w:szCs w:val="24"/>
          <w:cs/>
        </w:rPr>
        <w:t xml:space="preserve"> AI4EU per risultati istituzionali (consegne, software) e </w:t>
      </w:r>
      <w:r w:rsidR="00ED59BE">
        <w:rPr>
          <w:rFonts w:asciiTheme="majorHAnsi" w:hAnsiTheme="majorHAnsi" w:cstheme="majorHAnsi" w:hint="cs"/>
          <w:szCs w:val="24"/>
          <w:cs/>
        </w:rPr>
        <w:t>p</w:t>
      </w:r>
      <w:r w:rsidRPr="00053CAD">
        <w:rPr>
          <w:rFonts w:asciiTheme="majorHAnsi" w:hAnsiTheme="majorHAnsi" w:cstheme="majorHAnsi"/>
          <w:szCs w:val="24"/>
          <w:cs/>
        </w:rPr>
        <w:t>er altre risorse del Trustworthy AI respository, come ad esempio paper scientifici, presentazioni, materiali dei workshop.</w:t>
      </w:r>
    </w:p>
    <w:p w:rsidR="00A1027C" w:rsidRPr="00053CAD" w:rsidRDefault="00A1027C" w:rsidP="00ED59BE">
      <w:pPr>
        <w:pStyle w:val="Paragrafoelenco"/>
        <w:numPr>
          <w:ilvl w:val="0"/>
          <w:numId w:val="8"/>
        </w:numPr>
        <w:ind w:left="426" w:firstLine="0"/>
        <w:rPr>
          <w:rFonts w:asciiTheme="majorHAnsi" w:hAnsiTheme="majorHAnsi" w:cstheme="majorHAnsi"/>
          <w:b/>
          <w:bCs/>
          <w:szCs w:val="24"/>
          <w:cs/>
          <w:lang w:val="en-GB"/>
        </w:rPr>
      </w:pPr>
      <w:r w:rsidRPr="00053CAD">
        <w:rPr>
          <w:rFonts w:asciiTheme="majorHAnsi" w:hAnsiTheme="majorHAnsi" w:cstheme="majorHAnsi"/>
          <w:szCs w:val="24"/>
          <w:cs/>
        </w:rPr>
        <w:t xml:space="preserve">Un </w:t>
      </w:r>
      <w:r w:rsidRPr="00ED59BE">
        <w:rPr>
          <w:rFonts w:asciiTheme="majorHAnsi" w:hAnsiTheme="majorHAnsi" w:cstheme="majorHAnsi"/>
          <w:b/>
          <w:bCs/>
          <w:szCs w:val="24"/>
          <w:cs/>
        </w:rPr>
        <w:t>indice per materiale di comunicazione</w:t>
      </w:r>
      <w:r w:rsidRPr="00053CAD">
        <w:rPr>
          <w:rFonts w:asciiTheme="majorHAnsi" w:hAnsiTheme="majorHAnsi" w:cstheme="majorHAnsi"/>
          <w:szCs w:val="24"/>
          <w:cs/>
        </w:rPr>
        <w:t xml:space="preserve">, ovvero whitepaper, brochures, video prmozionali, newsletter, comunicati stampa. </w:t>
      </w:r>
    </w:p>
    <w:p w:rsidR="00A1027C" w:rsidRPr="00053CAD" w:rsidRDefault="00A1027C" w:rsidP="00ED59BE">
      <w:pPr>
        <w:pStyle w:val="Paragrafoelenco"/>
        <w:numPr>
          <w:ilvl w:val="0"/>
          <w:numId w:val="8"/>
        </w:numPr>
        <w:ind w:left="426" w:firstLine="0"/>
        <w:rPr>
          <w:rFonts w:asciiTheme="majorHAnsi" w:hAnsiTheme="majorHAnsi" w:cstheme="majorHAnsi"/>
          <w:b/>
          <w:bCs/>
          <w:szCs w:val="24"/>
          <w:cs/>
          <w:lang w:val="en-GB"/>
        </w:rPr>
      </w:pPr>
      <w:r w:rsidRPr="00053CAD">
        <w:rPr>
          <w:rFonts w:asciiTheme="majorHAnsi" w:hAnsiTheme="majorHAnsi" w:cstheme="majorHAnsi"/>
          <w:szCs w:val="24"/>
          <w:cs/>
        </w:rPr>
        <w:t xml:space="preserve">Collegamento e informazione su </w:t>
      </w:r>
      <w:r w:rsidRPr="00ED59BE">
        <w:rPr>
          <w:rFonts w:asciiTheme="majorHAnsi" w:hAnsiTheme="majorHAnsi" w:cstheme="majorHAnsi"/>
          <w:b/>
          <w:bCs/>
          <w:szCs w:val="24"/>
          <w:cs/>
        </w:rPr>
        <w:t>Portale Tematico</w:t>
      </w:r>
      <w:r w:rsidRPr="00053CAD">
        <w:rPr>
          <w:rFonts w:asciiTheme="majorHAnsi" w:hAnsiTheme="majorHAnsi" w:cstheme="majorHAnsi"/>
          <w:szCs w:val="24"/>
          <w:cs/>
        </w:rPr>
        <w:t>.</w:t>
      </w:r>
    </w:p>
    <w:p w:rsidR="003822D4" w:rsidRPr="00053CAD" w:rsidRDefault="00A1027C" w:rsidP="00ED59BE">
      <w:pPr>
        <w:pStyle w:val="Paragrafoelenco"/>
        <w:numPr>
          <w:ilvl w:val="0"/>
          <w:numId w:val="8"/>
        </w:numPr>
        <w:ind w:left="426" w:firstLine="0"/>
        <w:rPr>
          <w:rFonts w:asciiTheme="majorHAnsi" w:hAnsiTheme="majorHAnsi" w:cstheme="majorHAnsi"/>
          <w:b/>
          <w:bCs/>
          <w:szCs w:val="24"/>
          <w:cs/>
          <w:lang w:val="en-GB"/>
        </w:rPr>
      </w:pPr>
      <w:r w:rsidRPr="00ED59BE">
        <w:rPr>
          <w:rFonts w:asciiTheme="majorHAnsi" w:hAnsiTheme="majorHAnsi" w:cstheme="majorHAnsi"/>
          <w:b/>
          <w:bCs/>
          <w:szCs w:val="24"/>
          <w:cs/>
        </w:rPr>
        <w:t>Notizie ed even</w:t>
      </w:r>
      <w:r w:rsidR="00ED59BE" w:rsidRPr="00ED59BE">
        <w:rPr>
          <w:rFonts w:asciiTheme="majorHAnsi" w:hAnsiTheme="majorHAnsi" w:cstheme="majorHAnsi" w:hint="cs"/>
          <w:b/>
          <w:bCs/>
          <w:szCs w:val="24"/>
          <w:cs/>
        </w:rPr>
        <w:t>t</w:t>
      </w:r>
      <w:r w:rsidRPr="00ED59BE">
        <w:rPr>
          <w:rFonts w:asciiTheme="majorHAnsi" w:hAnsiTheme="majorHAnsi" w:cstheme="majorHAnsi"/>
          <w:b/>
          <w:bCs/>
          <w:szCs w:val="24"/>
          <w:cs/>
        </w:rPr>
        <w:t>i relativi al progetto</w:t>
      </w:r>
      <w:r w:rsidRPr="00053CAD">
        <w:rPr>
          <w:rFonts w:asciiTheme="majorHAnsi" w:hAnsiTheme="majorHAnsi" w:cstheme="majorHAnsi"/>
          <w:szCs w:val="24"/>
          <w:cs/>
        </w:rPr>
        <w:t xml:space="preserve"> e alle tematiche inerenti</w:t>
      </w:r>
      <w:r w:rsidR="003822D4" w:rsidRPr="00053CAD">
        <w:rPr>
          <w:rFonts w:asciiTheme="majorHAnsi" w:hAnsiTheme="majorHAnsi" w:cstheme="majorHAnsi"/>
          <w:szCs w:val="24"/>
          <w:cs/>
        </w:rPr>
        <w:t>, oltre che collegamenti con altri siti web di interesse per le tematiche del progetto. Il sito darà accesso a diversi mezzi di collaborazioni diretti e indiretti con le stakehoder coinvolte e con i gruppi di riferimento.</w:t>
      </w:r>
    </w:p>
    <w:p w:rsidR="003822D4" w:rsidRPr="00053CAD" w:rsidRDefault="003822D4" w:rsidP="00ED59BE">
      <w:pPr>
        <w:ind w:firstLine="426"/>
        <w:rPr>
          <w:rFonts w:asciiTheme="majorHAnsi" w:hAnsiTheme="majorHAnsi" w:cstheme="majorHAnsi"/>
          <w:b/>
          <w:bCs/>
          <w:cs/>
          <w:lang w:val="en-GB"/>
        </w:rPr>
      </w:pPr>
    </w:p>
    <w:p w:rsidR="003822D4" w:rsidRPr="00053CAD" w:rsidRDefault="003822D4" w:rsidP="00ED59BE">
      <w:pPr>
        <w:pStyle w:val="Paragrafoelenco"/>
        <w:numPr>
          <w:ilvl w:val="0"/>
          <w:numId w:val="12"/>
        </w:numPr>
        <w:rPr>
          <w:rFonts w:asciiTheme="majorHAnsi" w:hAnsiTheme="majorHAnsi" w:cstheme="majorHAnsi"/>
          <w:szCs w:val="24"/>
          <w:cs/>
        </w:rPr>
      </w:pPr>
      <w:r w:rsidRPr="00ED59BE">
        <w:rPr>
          <w:rFonts w:asciiTheme="majorHAnsi" w:hAnsiTheme="majorHAnsi" w:cstheme="majorHAnsi"/>
          <w:b/>
          <w:bCs/>
          <w:szCs w:val="24"/>
          <w:u w:val="single"/>
          <w:cs/>
        </w:rPr>
        <w:t>Presenza di TAILOR sui Social Media</w:t>
      </w:r>
      <w:r w:rsidRPr="00053CAD">
        <w:rPr>
          <w:rFonts w:asciiTheme="majorHAnsi" w:hAnsiTheme="majorHAnsi" w:cstheme="majorHAnsi"/>
          <w:szCs w:val="24"/>
          <w:cs/>
        </w:rPr>
        <w:t>, che include:</w:t>
      </w:r>
    </w:p>
    <w:p w:rsidR="003822D4" w:rsidRPr="00053CAD" w:rsidRDefault="003822D4" w:rsidP="00ED59BE">
      <w:pPr>
        <w:pStyle w:val="Paragrafoelenco"/>
        <w:numPr>
          <w:ilvl w:val="0"/>
          <w:numId w:val="9"/>
        </w:numPr>
        <w:ind w:left="0" w:firstLine="426"/>
        <w:rPr>
          <w:rFonts w:asciiTheme="majorHAnsi" w:hAnsiTheme="majorHAnsi" w:cstheme="majorHAnsi"/>
          <w:szCs w:val="24"/>
          <w:cs/>
        </w:rPr>
      </w:pPr>
      <w:r w:rsidRPr="00053CAD">
        <w:rPr>
          <w:rFonts w:asciiTheme="majorHAnsi" w:hAnsiTheme="majorHAnsi" w:cstheme="majorHAnsi"/>
          <w:szCs w:val="24"/>
          <w:cs/>
        </w:rPr>
        <w:t xml:space="preserve">Creazione di </w:t>
      </w:r>
      <w:r w:rsidRPr="00ED59BE">
        <w:rPr>
          <w:rFonts w:asciiTheme="majorHAnsi" w:hAnsiTheme="majorHAnsi" w:cstheme="majorHAnsi"/>
          <w:b/>
          <w:bCs/>
          <w:szCs w:val="24"/>
          <w:cs/>
        </w:rPr>
        <w:t>profili social</w:t>
      </w:r>
      <w:r w:rsidRPr="00053CAD">
        <w:rPr>
          <w:rFonts w:asciiTheme="majorHAnsi" w:hAnsiTheme="majorHAnsi" w:cstheme="majorHAnsi"/>
          <w:szCs w:val="24"/>
          <w:cs/>
        </w:rPr>
        <w:t xml:space="preserve"> Facebook</w:t>
      </w:r>
      <w:r w:rsidR="00ED59BE">
        <w:rPr>
          <w:rFonts w:asciiTheme="majorHAnsi" w:hAnsiTheme="majorHAnsi" w:cstheme="majorHAnsi" w:hint="cs"/>
          <w:szCs w:val="24"/>
          <w:cs/>
        </w:rPr>
        <w:t>,</w:t>
      </w:r>
      <w:r w:rsidRPr="00053CAD">
        <w:rPr>
          <w:rFonts w:asciiTheme="majorHAnsi" w:hAnsiTheme="majorHAnsi" w:cstheme="majorHAnsi"/>
          <w:szCs w:val="24"/>
          <w:cs/>
        </w:rPr>
        <w:t xml:space="preserve"> LinkedIn e Twitter.</w:t>
      </w:r>
    </w:p>
    <w:p w:rsidR="003822D4" w:rsidRPr="00053CAD" w:rsidRDefault="003822D4" w:rsidP="00ED59BE">
      <w:pPr>
        <w:pStyle w:val="Paragrafoelenco"/>
        <w:numPr>
          <w:ilvl w:val="0"/>
          <w:numId w:val="9"/>
        </w:numPr>
        <w:ind w:left="0" w:firstLine="426"/>
        <w:rPr>
          <w:rFonts w:asciiTheme="majorHAnsi" w:hAnsiTheme="majorHAnsi" w:cstheme="majorHAnsi"/>
          <w:szCs w:val="24"/>
          <w:cs/>
        </w:rPr>
      </w:pPr>
      <w:r w:rsidRPr="00053CAD">
        <w:rPr>
          <w:rFonts w:asciiTheme="majorHAnsi" w:hAnsiTheme="majorHAnsi" w:cstheme="majorHAnsi"/>
          <w:szCs w:val="24"/>
          <w:cs/>
        </w:rPr>
        <w:t xml:space="preserve">Creazione di </w:t>
      </w:r>
      <w:r w:rsidRPr="00ED59BE">
        <w:rPr>
          <w:rFonts w:asciiTheme="majorHAnsi" w:hAnsiTheme="majorHAnsi" w:cstheme="majorHAnsi"/>
          <w:b/>
          <w:bCs/>
          <w:szCs w:val="24"/>
          <w:cs/>
        </w:rPr>
        <w:t>contenuti per pagine online</w:t>
      </w:r>
      <w:r w:rsidRPr="00053CAD">
        <w:rPr>
          <w:rFonts w:asciiTheme="majorHAnsi" w:hAnsiTheme="majorHAnsi" w:cstheme="majorHAnsi"/>
          <w:szCs w:val="24"/>
          <w:cs/>
        </w:rPr>
        <w:t>: Flickr, ouTube, Slideshare.</w:t>
      </w:r>
    </w:p>
    <w:p w:rsidR="003822D4" w:rsidRPr="00053CAD" w:rsidRDefault="003822D4" w:rsidP="00ED59BE">
      <w:pPr>
        <w:pStyle w:val="Paragrafoelenco"/>
        <w:numPr>
          <w:ilvl w:val="0"/>
          <w:numId w:val="9"/>
        </w:numPr>
        <w:ind w:left="426" w:firstLine="0"/>
        <w:rPr>
          <w:rFonts w:asciiTheme="majorHAnsi" w:hAnsiTheme="majorHAnsi" w:cstheme="majorHAnsi"/>
          <w:szCs w:val="24"/>
          <w:cs/>
        </w:rPr>
      </w:pPr>
      <w:r w:rsidRPr="00053CAD">
        <w:rPr>
          <w:rFonts w:asciiTheme="majorHAnsi" w:hAnsiTheme="majorHAnsi" w:cstheme="majorHAnsi"/>
          <w:szCs w:val="24"/>
          <w:cs/>
        </w:rPr>
        <w:t xml:space="preserve">Incentivare i partner del progetto a </w:t>
      </w:r>
      <w:r w:rsidRPr="00ED59BE">
        <w:rPr>
          <w:rFonts w:asciiTheme="majorHAnsi" w:hAnsiTheme="majorHAnsi" w:cstheme="majorHAnsi"/>
          <w:b/>
          <w:bCs/>
          <w:szCs w:val="24"/>
          <w:cs/>
        </w:rPr>
        <w:t>condividere contenuti</w:t>
      </w:r>
      <w:r w:rsidRPr="00053CAD">
        <w:rPr>
          <w:rFonts w:asciiTheme="majorHAnsi" w:hAnsiTheme="majorHAnsi" w:cstheme="majorHAnsi"/>
          <w:szCs w:val="24"/>
          <w:cs/>
        </w:rPr>
        <w:t xml:space="preserve"> e a creare una rete attraverso i canali disponibili. </w:t>
      </w:r>
    </w:p>
    <w:p w:rsidR="003822D4" w:rsidRPr="00053CAD" w:rsidRDefault="003822D4" w:rsidP="00ED59BE">
      <w:pPr>
        <w:pStyle w:val="Paragrafoelenco"/>
        <w:numPr>
          <w:ilvl w:val="0"/>
          <w:numId w:val="9"/>
        </w:numPr>
        <w:ind w:left="426" w:firstLine="0"/>
        <w:rPr>
          <w:rFonts w:asciiTheme="majorHAnsi" w:hAnsiTheme="majorHAnsi" w:cstheme="majorHAnsi"/>
          <w:szCs w:val="24"/>
          <w:cs/>
        </w:rPr>
      </w:pPr>
      <w:r w:rsidRPr="00ED59BE">
        <w:rPr>
          <w:rFonts w:asciiTheme="majorHAnsi" w:hAnsiTheme="majorHAnsi" w:cstheme="majorHAnsi"/>
          <w:b/>
          <w:bCs/>
          <w:szCs w:val="24"/>
          <w:cs/>
        </w:rPr>
        <w:t>Aggregazione di vari canali</w:t>
      </w:r>
      <w:r w:rsidRPr="00053CAD">
        <w:rPr>
          <w:rFonts w:asciiTheme="majorHAnsi" w:hAnsiTheme="majorHAnsi" w:cstheme="majorHAnsi"/>
          <w:szCs w:val="24"/>
          <w:cs/>
        </w:rPr>
        <w:t xml:space="preserve"> attraverso il sito web del progetto attraverso un toolkit sviluppato internamente.</w:t>
      </w:r>
    </w:p>
    <w:p w:rsidR="00887D2D" w:rsidRPr="00053CAD" w:rsidRDefault="00887D2D" w:rsidP="00ED59BE">
      <w:pPr>
        <w:pStyle w:val="Paragrafoelenco"/>
        <w:numPr>
          <w:ilvl w:val="0"/>
          <w:numId w:val="9"/>
        </w:numPr>
        <w:ind w:left="426" w:firstLine="0"/>
        <w:rPr>
          <w:rFonts w:asciiTheme="majorHAnsi" w:hAnsiTheme="majorHAnsi" w:cstheme="majorHAnsi"/>
          <w:szCs w:val="24"/>
          <w:cs/>
        </w:rPr>
      </w:pPr>
      <w:r w:rsidRPr="00053CAD">
        <w:rPr>
          <w:rFonts w:asciiTheme="majorHAnsi" w:hAnsiTheme="majorHAnsi" w:cstheme="majorHAnsi"/>
          <w:szCs w:val="24"/>
          <w:cs/>
        </w:rPr>
        <w:t xml:space="preserve">Curatela di una pagine </w:t>
      </w:r>
      <w:r w:rsidRPr="00ED59BE">
        <w:rPr>
          <w:rFonts w:asciiTheme="majorHAnsi" w:hAnsiTheme="majorHAnsi" w:cstheme="majorHAnsi"/>
          <w:b/>
          <w:bCs/>
          <w:szCs w:val="24"/>
          <w:cs/>
        </w:rPr>
        <w:t>Wikipedia</w:t>
      </w:r>
      <w:r w:rsidRPr="00053CAD">
        <w:rPr>
          <w:rFonts w:asciiTheme="majorHAnsi" w:hAnsiTheme="majorHAnsi" w:cstheme="majorHAnsi"/>
          <w:szCs w:val="24"/>
          <w:cs/>
        </w:rPr>
        <w:t xml:space="preserve"> e un sito </w:t>
      </w:r>
      <w:r w:rsidRPr="00ED59BE">
        <w:rPr>
          <w:rFonts w:asciiTheme="majorHAnsi" w:hAnsiTheme="majorHAnsi" w:cstheme="majorHAnsi"/>
          <w:b/>
          <w:bCs/>
          <w:szCs w:val="24"/>
          <w:cs/>
        </w:rPr>
        <w:t>WikiBoot</w:t>
      </w:r>
      <w:r w:rsidRPr="00053CAD">
        <w:rPr>
          <w:rFonts w:asciiTheme="majorHAnsi" w:hAnsiTheme="majorHAnsi" w:cstheme="majorHAnsi"/>
          <w:szCs w:val="24"/>
          <w:cs/>
        </w:rPr>
        <w:t xml:space="preserve"> su Trustworthy AI. </w:t>
      </w:r>
    </w:p>
    <w:p w:rsidR="00887D2D" w:rsidRPr="00053CAD" w:rsidRDefault="00887D2D" w:rsidP="00ED59BE">
      <w:pPr>
        <w:ind w:firstLine="426"/>
        <w:rPr>
          <w:rFonts w:asciiTheme="majorHAnsi" w:hAnsiTheme="majorHAnsi" w:cstheme="majorHAnsi"/>
          <w:cs/>
        </w:rPr>
      </w:pPr>
    </w:p>
    <w:p w:rsidR="00887D2D" w:rsidRPr="00ED59BE" w:rsidRDefault="00887D2D" w:rsidP="00ED59BE">
      <w:pPr>
        <w:pStyle w:val="Paragrafoelenco"/>
        <w:numPr>
          <w:ilvl w:val="0"/>
          <w:numId w:val="12"/>
        </w:numPr>
        <w:ind w:left="0" w:firstLine="426"/>
        <w:rPr>
          <w:rFonts w:asciiTheme="majorHAnsi" w:hAnsiTheme="majorHAnsi" w:cstheme="majorHAnsi"/>
          <w:b/>
          <w:bCs/>
          <w:szCs w:val="24"/>
          <w:u w:val="single"/>
          <w:cs/>
        </w:rPr>
      </w:pPr>
      <w:r w:rsidRPr="00ED59BE">
        <w:rPr>
          <w:rFonts w:asciiTheme="majorHAnsi" w:hAnsiTheme="majorHAnsi" w:cstheme="majorHAnsi"/>
          <w:b/>
          <w:bCs/>
          <w:szCs w:val="24"/>
          <w:u w:val="single"/>
          <w:cs/>
        </w:rPr>
        <w:t>Relazioni e partecipazione a Fora e eventi tematici</w:t>
      </w:r>
    </w:p>
    <w:p w:rsidR="00887D2D" w:rsidRPr="00053CAD" w:rsidRDefault="00887D2D" w:rsidP="00ED59BE">
      <w:pPr>
        <w:pStyle w:val="Paragrafoelenco"/>
        <w:ind w:left="426"/>
        <w:rPr>
          <w:rFonts w:asciiTheme="majorHAnsi" w:hAnsiTheme="majorHAnsi" w:cstheme="majorHAnsi"/>
          <w:szCs w:val="24"/>
          <w:cs/>
        </w:rPr>
      </w:pPr>
      <w:r w:rsidRPr="00053CAD">
        <w:rPr>
          <w:rFonts w:asciiTheme="majorHAnsi" w:hAnsiTheme="majorHAnsi" w:cstheme="majorHAnsi"/>
          <w:szCs w:val="24"/>
          <w:cs/>
        </w:rPr>
        <w:t xml:space="preserve">Per accrescere la consapevolezza, per presentare i risultati del progetto e per allacciare legami con poteziali stakeholder i partner di TAILOR parteciperanno attivamente a eventi come Concertation Meetings, iniziative di industria e professionali (workshop, Fora virtuali, simposi), gruppi di lavoro tematici e “Information Days”. </w:t>
      </w:r>
    </w:p>
    <w:p w:rsidR="00887D2D" w:rsidRPr="00053CAD" w:rsidRDefault="00887D2D" w:rsidP="00ED59BE">
      <w:pPr>
        <w:pStyle w:val="Paragrafoelenco"/>
        <w:ind w:left="426"/>
        <w:rPr>
          <w:rFonts w:asciiTheme="majorHAnsi" w:hAnsiTheme="majorHAnsi" w:cstheme="majorHAnsi"/>
          <w:szCs w:val="24"/>
          <w:cs/>
        </w:rPr>
      </w:pPr>
    </w:p>
    <w:p w:rsidR="00887D2D" w:rsidRPr="00ED59BE" w:rsidRDefault="00887D2D" w:rsidP="00ED59BE">
      <w:pPr>
        <w:pStyle w:val="Paragrafoelenco"/>
        <w:numPr>
          <w:ilvl w:val="0"/>
          <w:numId w:val="12"/>
        </w:numPr>
        <w:ind w:left="426" w:firstLine="0"/>
        <w:rPr>
          <w:rFonts w:asciiTheme="majorHAnsi" w:hAnsiTheme="majorHAnsi" w:cstheme="majorHAnsi"/>
          <w:b/>
          <w:bCs/>
          <w:szCs w:val="24"/>
          <w:u w:val="single"/>
          <w:cs/>
        </w:rPr>
      </w:pPr>
      <w:r w:rsidRPr="00ED59BE">
        <w:rPr>
          <w:rFonts w:asciiTheme="majorHAnsi" w:hAnsiTheme="majorHAnsi" w:cstheme="majorHAnsi"/>
          <w:b/>
          <w:bCs/>
          <w:szCs w:val="24"/>
          <w:u w:val="single"/>
          <w:cs/>
        </w:rPr>
        <w:t>TAILOR communication workshop</w:t>
      </w:r>
    </w:p>
    <w:p w:rsidR="00887D2D" w:rsidRPr="00053CAD" w:rsidRDefault="00887D2D" w:rsidP="00ED59BE">
      <w:pPr>
        <w:pStyle w:val="Paragrafoelenco"/>
        <w:ind w:left="426"/>
        <w:rPr>
          <w:rFonts w:asciiTheme="majorHAnsi" w:hAnsiTheme="majorHAnsi" w:cstheme="majorHAnsi"/>
          <w:szCs w:val="24"/>
          <w:cs/>
        </w:rPr>
      </w:pPr>
      <w:r w:rsidRPr="00053CAD">
        <w:rPr>
          <w:rFonts w:asciiTheme="majorHAnsi" w:hAnsiTheme="majorHAnsi" w:cstheme="majorHAnsi"/>
          <w:szCs w:val="24"/>
          <w:cs/>
        </w:rPr>
        <w:t xml:space="preserve">Il consorzio di TAILOR progetta di organizzare workshop durante l’implementazione del progetto e durante la fase pilota, allo scopo di </w:t>
      </w:r>
      <w:r w:rsidRPr="00ED59BE">
        <w:rPr>
          <w:rFonts w:asciiTheme="majorHAnsi" w:hAnsiTheme="majorHAnsi" w:cstheme="majorHAnsi"/>
          <w:b/>
          <w:bCs/>
          <w:szCs w:val="24"/>
          <w:cs/>
        </w:rPr>
        <w:t>massimizzare la visibilità</w:t>
      </w:r>
      <w:r w:rsidRPr="00053CAD">
        <w:rPr>
          <w:rFonts w:asciiTheme="majorHAnsi" w:hAnsiTheme="majorHAnsi" w:cstheme="majorHAnsi"/>
          <w:szCs w:val="24"/>
          <w:cs/>
        </w:rPr>
        <w:t>. Lo scopo esatto e la natura di ogni workshop dipenderà da multipli fatto, incluse le aree di specializzazione dei partner coinvolti, le stakeholder che parteciperanno e la calendarizzazione. In ogni caso, gli obiettivi comuni sono:</w:t>
      </w:r>
    </w:p>
    <w:p w:rsidR="00887D2D" w:rsidRPr="00053CAD" w:rsidRDefault="00887D2D" w:rsidP="00ED59BE">
      <w:pPr>
        <w:pStyle w:val="Paragrafoelenco"/>
        <w:numPr>
          <w:ilvl w:val="0"/>
          <w:numId w:val="10"/>
        </w:numPr>
        <w:ind w:left="426" w:firstLine="0"/>
        <w:rPr>
          <w:rFonts w:asciiTheme="majorHAnsi" w:hAnsiTheme="majorHAnsi" w:cstheme="majorHAnsi"/>
          <w:szCs w:val="24"/>
          <w:cs/>
        </w:rPr>
      </w:pPr>
      <w:r w:rsidRPr="00053CAD">
        <w:rPr>
          <w:rFonts w:asciiTheme="majorHAnsi" w:hAnsiTheme="majorHAnsi" w:cstheme="majorHAnsi"/>
          <w:szCs w:val="24"/>
          <w:cs/>
        </w:rPr>
        <w:t xml:space="preserve">Attrarre e promuvere </w:t>
      </w:r>
      <w:r w:rsidRPr="00ED59BE">
        <w:rPr>
          <w:rFonts w:asciiTheme="majorHAnsi" w:hAnsiTheme="majorHAnsi" w:cstheme="majorHAnsi"/>
          <w:b/>
          <w:bCs/>
          <w:szCs w:val="24"/>
          <w:cs/>
        </w:rPr>
        <w:t>interazioni</w:t>
      </w:r>
      <w:r w:rsidRPr="00053CAD">
        <w:rPr>
          <w:rFonts w:asciiTheme="majorHAnsi" w:hAnsiTheme="majorHAnsi" w:cstheme="majorHAnsi"/>
          <w:szCs w:val="24"/>
          <w:cs/>
        </w:rPr>
        <w:t xml:space="preserve"> in contesti eterogenei.</w:t>
      </w:r>
    </w:p>
    <w:p w:rsidR="00887D2D" w:rsidRPr="00053CAD" w:rsidRDefault="00887D2D" w:rsidP="00ED59BE">
      <w:pPr>
        <w:pStyle w:val="Paragrafoelenco"/>
        <w:numPr>
          <w:ilvl w:val="0"/>
          <w:numId w:val="10"/>
        </w:numPr>
        <w:ind w:left="426" w:firstLine="0"/>
        <w:rPr>
          <w:rFonts w:asciiTheme="majorHAnsi" w:hAnsiTheme="majorHAnsi" w:cstheme="majorHAnsi"/>
          <w:szCs w:val="24"/>
          <w:cs/>
        </w:rPr>
      </w:pPr>
      <w:r w:rsidRPr="00053CAD">
        <w:rPr>
          <w:rFonts w:asciiTheme="majorHAnsi" w:hAnsiTheme="majorHAnsi" w:cstheme="majorHAnsi"/>
          <w:szCs w:val="24"/>
          <w:cs/>
        </w:rPr>
        <w:t xml:space="preserve">Coinvolgere i partecipanti dei workshop in </w:t>
      </w:r>
      <w:r w:rsidRPr="00ED59BE">
        <w:rPr>
          <w:rFonts w:asciiTheme="majorHAnsi" w:hAnsiTheme="majorHAnsi" w:cstheme="majorHAnsi"/>
          <w:b/>
          <w:bCs/>
          <w:szCs w:val="24"/>
          <w:cs/>
        </w:rPr>
        <w:t>future attività</w:t>
      </w:r>
      <w:r w:rsidRPr="00053CAD">
        <w:rPr>
          <w:rFonts w:asciiTheme="majorHAnsi" w:hAnsiTheme="majorHAnsi" w:cstheme="majorHAnsi"/>
          <w:szCs w:val="24"/>
          <w:cs/>
        </w:rPr>
        <w:t xml:space="preserve"> di TAILOR.</w:t>
      </w:r>
    </w:p>
    <w:p w:rsidR="00887D2D" w:rsidRPr="00053CAD" w:rsidRDefault="00887D2D" w:rsidP="00ED59BE">
      <w:pPr>
        <w:pStyle w:val="Paragrafoelenco"/>
        <w:numPr>
          <w:ilvl w:val="0"/>
          <w:numId w:val="10"/>
        </w:numPr>
        <w:ind w:left="426" w:firstLine="0"/>
        <w:rPr>
          <w:rFonts w:asciiTheme="majorHAnsi" w:hAnsiTheme="majorHAnsi" w:cstheme="majorHAnsi"/>
          <w:szCs w:val="24"/>
          <w:cs/>
        </w:rPr>
      </w:pPr>
      <w:r w:rsidRPr="00053CAD">
        <w:rPr>
          <w:rFonts w:asciiTheme="majorHAnsi" w:hAnsiTheme="majorHAnsi" w:cstheme="majorHAnsi"/>
          <w:szCs w:val="24"/>
          <w:cs/>
        </w:rPr>
        <w:t xml:space="preserve">Incrementare la </w:t>
      </w:r>
      <w:r w:rsidRPr="00ED59BE">
        <w:rPr>
          <w:rFonts w:asciiTheme="majorHAnsi" w:hAnsiTheme="majorHAnsi" w:cstheme="majorHAnsi"/>
          <w:b/>
          <w:bCs/>
          <w:szCs w:val="24"/>
          <w:cs/>
        </w:rPr>
        <w:t>consapevolezza</w:t>
      </w:r>
      <w:r w:rsidRPr="00053CAD">
        <w:rPr>
          <w:rFonts w:asciiTheme="majorHAnsi" w:hAnsiTheme="majorHAnsi" w:cstheme="majorHAnsi"/>
          <w:szCs w:val="24"/>
          <w:cs/>
        </w:rPr>
        <w:t xml:space="preserve"> locale del progetto TAILOR. </w:t>
      </w:r>
    </w:p>
    <w:p w:rsidR="00887D2D" w:rsidRPr="00053CAD" w:rsidRDefault="00887D2D" w:rsidP="00ED59BE">
      <w:pPr>
        <w:pStyle w:val="Paragrafoelenco"/>
        <w:numPr>
          <w:ilvl w:val="0"/>
          <w:numId w:val="10"/>
        </w:numPr>
        <w:ind w:left="426" w:firstLine="0"/>
        <w:rPr>
          <w:rFonts w:asciiTheme="majorHAnsi" w:hAnsiTheme="majorHAnsi" w:cstheme="majorHAnsi"/>
          <w:szCs w:val="24"/>
          <w:cs/>
        </w:rPr>
      </w:pPr>
      <w:r w:rsidRPr="00053CAD">
        <w:rPr>
          <w:rFonts w:asciiTheme="majorHAnsi" w:hAnsiTheme="majorHAnsi" w:cstheme="majorHAnsi"/>
          <w:szCs w:val="24"/>
          <w:cs/>
        </w:rPr>
        <w:t xml:space="preserve">Coinvolgere i partner in </w:t>
      </w:r>
      <w:r w:rsidRPr="00ED59BE">
        <w:rPr>
          <w:rFonts w:asciiTheme="majorHAnsi" w:hAnsiTheme="majorHAnsi" w:cstheme="majorHAnsi"/>
          <w:b/>
          <w:bCs/>
          <w:szCs w:val="24"/>
          <w:cs/>
        </w:rPr>
        <w:t>collaborazioni</w:t>
      </w:r>
      <w:r w:rsidRPr="00053CAD">
        <w:rPr>
          <w:rFonts w:asciiTheme="majorHAnsi" w:hAnsiTheme="majorHAnsi" w:cstheme="majorHAnsi"/>
          <w:szCs w:val="24"/>
          <w:cs/>
        </w:rPr>
        <w:t xml:space="preserve"> e nella </w:t>
      </w:r>
      <w:r w:rsidRPr="00ED59BE">
        <w:rPr>
          <w:rFonts w:asciiTheme="majorHAnsi" w:hAnsiTheme="majorHAnsi" w:cstheme="majorHAnsi"/>
          <w:b/>
          <w:bCs/>
          <w:szCs w:val="24"/>
          <w:cs/>
        </w:rPr>
        <w:t>condivisione</w:t>
      </w:r>
      <w:r w:rsidRPr="00053CAD">
        <w:rPr>
          <w:rFonts w:asciiTheme="majorHAnsi" w:hAnsiTheme="majorHAnsi" w:cstheme="majorHAnsi"/>
          <w:szCs w:val="24"/>
          <w:cs/>
        </w:rPr>
        <w:t xml:space="preserve"> dei dati con le stakeholder da altre iniziative e associazioni europee.</w:t>
      </w:r>
    </w:p>
    <w:p w:rsidR="003822D4" w:rsidRPr="00053CAD" w:rsidRDefault="003822D4" w:rsidP="00ED59BE">
      <w:pPr>
        <w:ind w:firstLine="426"/>
        <w:rPr>
          <w:rFonts w:asciiTheme="majorHAnsi" w:hAnsiTheme="majorHAnsi" w:cstheme="majorHAnsi"/>
          <w:b/>
          <w:bCs/>
          <w:cs/>
          <w:lang w:val="en-GB"/>
        </w:rPr>
      </w:pPr>
    </w:p>
    <w:p w:rsidR="00887D2D" w:rsidRPr="00ED59BE" w:rsidRDefault="00887D2D" w:rsidP="00ED59BE">
      <w:pPr>
        <w:pStyle w:val="Paragrafoelenco"/>
        <w:numPr>
          <w:ilvl w:val="0"/>
          <w:numId w:val="12"/>
        </w:numPr>
        <w:ind w:left="0" w:firstLine="426"/>
        <w:rPr>
          <w:rFonts w:asciiTheme="majorHAnsi" w:hAnsiTheme="majorHAnsi" w:cstheme="majorHAnsi"/>
          <w:b/>
          <w:bCs/>
          <w:szCs w:val="24"/>
          <w:u w:val="single"/>
          <w:cs/>
          <w:lang w:val="en-GB"/>
        </w:rPr>
      </w:pPr>
      <w:r w:rsidRPr="00ED59BE">
        <w:rPr>
          <w:rFonts w:asciiTheme="majorHAnsi" w:hAnsiTheme="majorHAnsi" w:cstheme="majorHAnsi"/>
          <w:b/>
          <w:bCs/>
          <w:szCs w:val="24"/>
          <w:u w:val="single"/>
          <w:cs/>
          <w:lang w:val="en-GB"/>
        </w:rPr>
        <w:t>Immagine del progetto, contenuti promozionali e materiale divulgativo</w:t>
      </w:r>
    </w:p>
    <w:p w:rsidR="00887D2D" w:rsidRPr="00053CAD" w:rsidRDefault="00887D2D" w:rsidP="00ED59BE">
      <w:pPr>
        <w:pStyle w:val="Paragrafoelenco"/>
        <w:ind w:left="426"/>
        <w:rPr>
          <w:rFonts w:asciiTheme="majorHAnsi" w:hAnsiTheme="majorHAnsi" w:cstheme="majorHAnsi"/>
          <w:szCs w:val="24"/>
          <w:cs/>
          <w:lang w:val="en-GB"/>
        </w:rPr>
      </w:pPr>
      <w:r w:rsidRPr="00053CAD">
        <w:rPr>
          <w:rFonts w:asciiTheme="majorHAnsi" w:hAnsiTheme="majorHAnsi" w:cstheme="majorHAnsi"/>
          <w:szCs w:val="24"/>
          <w:cs/>
          <w:lang w:val="en-GB"/>
        </w:rPr>
        <w:t>Le attività di comunicazione inclu</w:t>
      </w:r>
      <w:r w:rsidR="00ED59BE">
        <w:rPr>
          <w:rFonts w:asciiTheme="majorHAnsi" w:hAnsiTheme="majorHAnsi" w:cstheme="majorHAnsi" w:hint="cs"/>
          <w:szCs w:val="24"/>
          <w:cs/>
          <w:lang w:val="en-GB"/>
        </w:rPr>
        <w:t>d</w:t>
      </w:r>
      <w:r w:rsidRPr="00053CAD">
        <w:rPr>
          <w:rFonts w:asciiTheme="majorHAnsi" w:hAnsiTheme="majorHAnsi" w:cstheme="majorHAnsi"/>
          <w:szCs w:val="24"/>
          <w:cs/>
          <w:lang w:val="en-GB"/>
        </w:rPr>
        <w:t xml:space="preserve">ono la definizione di </w:t>
      </w:r>
      <w:r w:rsidRPr="00ED59BE">
        <w:rPr>
          <w:rFonts w:asciiTheme="majorHAnsi" w:hAnsiTheme="majorHAnsi" w:cstheme="majorHAnsi"/>
          <w:b/>
          <w:bCs/>
          <w:szCs w:val="24"/>
          <w:cs/>
          <w:lang w:val="en-GB"/>
        </w:rPr>
        <w:t xml:space="preserve">un’immagine coordinata </w:t>
      </w:r>
      <w:r w:rsidRPr="00053CAD">
        <w:rPr>
          <w:rFonts w:asciiTheme="majorHAnsi" w:hAnsiTheme="majorHAnsi" w:cstheme="majorHAnsi"/>
          <w:szCs w:val="24"/>
          <w:cs/>
          <w:lang w:val="en-GB"/>
        </w:rPr>
        <w:t xml:space="preserve">per il progetto e </w:t>
      </w:r>
      <w:r w:rsidR="00053CAD" w:rsidRPr="00053CAD">
        <w:rPr>
          <w:rFonts w:asciiTheme="majorHAnsi" w:hAnsiTheme="majorHAnsi" w:cstheme="majorHAnsi"/>
          <w:szCs w:val="24"/>
          <w:cs/>
          <w:lang w:val="en-GB"/>
        </w:rPr>
        <w:t xml:space="preserve">gli strumenti collegati, così come il </w:t>
      </w:r>
      <w:r w:rsidR="00053CAD" w:rsidRPr="00ED59BE">
        <w:rPr>
          <w:rFonts w:asciiTheme="majorHAnsi" w:hAnsiTheme="majorHAnsi" w:cstheme="majorHAnsi"/>
          <w:b/>
          <w:bCs/>
          <w:szCs w:val="24"/>
          <w:cs/>
          <w:lang w:val="en-GB"/>
        </w:rPr>
        <w:t>logo</w:t>
      </w:r>
      <w:r w:rsidR="00053CAD" w:rsidRPr="00053CAD">
        <w:rPr>
          <w:rFonts w:asciiTheme="majorHAnsi" w:hAnsiTheme="majorHAnsi" w:cstheme="majorHAnsi"/>
          <w:szCs w:val="24"/>
          <w:cs/>
          <w:lang w:val="en-GB"/>
        </w:rPr>
        <w:t xml:space="preserve"> del progetto, un insieme coordinato di </w:t>
      </w:r>
      <w:r w:rsidR="00053CAD" w:rsidRPr="00ED59BE">
        <w:rPr>
          <w:rFonts w:asciiTheme="majorHAnsi" w:hAnsiTheme="majorHAnsi" w:cstheme="majorHAnsi"/>
          <w:b/>
          <w:bCs/>
          <w:szCs w:val="24"/>
          <w:cs/>
          <w:lang w:val="en-GB"/>
        </w:rPr>
        <w:t>template</w:t>
      </w:r>
      <w:r w:rsidR="00053CAD" w:rsidRPr="00053CAD">
        <w:rPr>
          <w:rFonts w:asciiTheme="majorHAnsi" w:hAnsiTheme="majorHAnsi" w:cstheme="majorHAnsi"/>
          <w:szCs w:val="24"/>
          <w:cs/>
          <w:lang w:val="en-GB"/>
        </w:rPr>
        <w:t xml:space="preserve"> per report e presentazioni dei risultati del progetto. Inoltre, TAILOR produrrà e distribuirà i seguenti contenuti promozionali:</w:t>
      </w:r>
    </w:p>
    <w:p w:rsidR="00053CAD" w:rsidRPr="00053CAD" w:rsidRDefault="00053CAD" w:rsidP="00ED59BE">
      <w:pPr>
        <w:pStyle w:val="Paragrafoelenco"/>
        <w:numPr>
          <w:ilvl w:val="0"/>
          <w:numId w:val="11"/>
        </w:numPr>
        <w:ind w:left="426" w:firstLine="0"/>
        <w:rPr>
          <w:rFonts w:asciiTheme="majorHAnsi" w:hAnsiTheme="majorHAnsi" w:cstheme="majorHAnsi"/>
          <w:szCs w:val="24"/>
          <w:cs/>
          <w:lang w:val="en-GB"/>
        </w:rPr>
      </w:pPr>
      <w:r w:rsidRPr="00ED59BE">
        <w:rPr>
          <w:rFonts w:asciiTheme="majorHAnsi" w:hAnsiTheme="majorHAnsi" w:cstheme="majorHAnsi"/>
          <w:b/>
          <w:bCs/>
          <w:szCs w:val="24"/>
          <w:cs/>
          <w:lang w:val="en-GB"/>
        </w:rPr>
        <w:t>Video promozionali</w:t>
      </w:r>
      <w:r w:rsidRPr="00053CAD">
        <w:rPr>
          <w:rFonts w:asciiTheme="majorHAnsi" w:hAnsiTheme="majorHAnsi" w:cstheme="majorHAnsi"/>
          <w:szCs w:val="24"/>
          <w:cs/>
          <w:lang w:val="en-GB"/>
        </w:rPr>
        <w:t xml:space="preserve">, che descrivono le motivazioni, i concetti, le attività e i risultati di TAILOR. </w:t>
      </w:r>
    </w:p>
    <w:p w:rsidR="00053CAD" w:rsidRPr="00053CAD" w:rsidRDefault="00053CAD" w:rsidP="00ED59BE">
      <w:pPr>
        <w:pStyle w:val="Paragrafoelenco"/>
        <w:numPr>
          <w:ilvl w:val="0"/>
          <w:numId w:val="11"/>
        </w:numPr>
        <w:ind w:left="426" w:firstLine="0"/>
        <w:rPr>
          <w:rFonts w:asciiTheme="majorHAnsi" w:hAnsiTheme="majorHAnsi" w:cstheme="majorHAnsi"/>
          <w:szCs w:val="24"/>
          <w:cs/>
          <w:lang w:val="en-GB"/>
        </w:rPr>
      </w:pPr>
      <w:r w:rsidRPr="00ED59BE">
        <w:rPr>
          <w:rFonts w:asciiTheme="majorHAnsi" w:hAnsiTheme="majorHAnsi" w:cstheme="majorHAnsi"/>
          <w:b/>
          <w:bCs/>
          <w:szCs w:val="24"/>
          <w:cs/>
          <w:lang w:val="en-GB"/>
        </w:rPr>
        <w:t>Newsletter</w:t>
      </w:r>
      <w:r w:rsidRPr="00053CAD">
        <w:rPr>
          <w:rFonts w:asciiTheme="majorHAnsi" w:hAnsiTheme="majorHAnsi" w:cstheme="majorHAnsi"/>
          <w:szCs w:val="24"/>
          <w:cs/>
          <w:lang w:val="en-GB"/>
        </w:rPr>
        <w:t>, che verranno inviati ogni 6 mesi tra stakeholder selezionate (usando una lista di contatti fornita dal sito web e da altre fonti).</w:t>
      </w:r>
    </w:p>
    <w:p w:rsidR="00053CAD" w:rsidRPr="00053CAD" w:rsidRDefault="00053CAD" w:rsidP="00ED59BE">
      <w:pPr>
        <w:pStyle w:val="Paragrafoelenco"/>
        <w:numPr>
          <w:ilvl w:val="0"/>
          <w:numId w:val="11"/>
        </w:numPr>
        <w:ind w:left="426" w:firstLine="0"/>
        <w:rPr>
          <w:rFonts w:asciiTheme="majorHAnsi" w:hAnsiTheme="majorHAnsi" w:cstheme="majorHAnsi"/>
          <w:szCs w:val="24"/>
          <w:cs/>
          <w:lang w:val="en-GB"/>
        </w:rPr>
      </w:pPr>
      <w:r w:rsidRPr="00ED59BE">
        <w:rPr>
          <w:rFonts w:asciiTheme="majorHAnsi" w:hAnsiTheme="majorHAnsi" w:cstheme="majorHAnsi"/>
          <w:b/>
          <w:bCs/>
          <w:szCs w:val="24"/>
          <w:cs/>
          <w:lang w:val="en-GB"/>
        </w:rPr>
        <w:t>Comunicati stampa</w:t>
      </w:r>
      <w:r w:rsidRPr="00053CAD">
        <w:rPr>
          <w:rFonts w:asciiTheme="majorHAnsi" w:hAnsiTheme="majorHAnsi" w:cstheme="majorHAnsi"/>
          <w:szCs w:val="24"/>
          <w:cs/>
          <w:lang w:val="en-GB"/>
        </w:rPr>
        <w:t>, sia a livello del consorzio globale, sia a livello di partner locali.</w:t>
      </w:r>
    </w:p>
    <w:p w:rsidR="00053CAD" w:rsidRPr="00053CAD" w:rsidRDefault="00053CAD" w:rsidP="00ED59BE">
      <w:pPr>
        <w:pStyle w:val="Paragrafoelenco"/>
        <w:numPr>
          <w:ilvl w:val="0"/>
          <w:numId w:val="11"/>
        </w:numPr>
        <w:ind w:left="426" w:firstLine="0"/>
        <w:rPr>
          <w:rFonts w:asciiTheme="majorHAnsi" w:hAnsiTheme="majorHAnsi" w:cstheme="majorHAnsi"/>
          <w:szCs w:val="24"/>
          <w:cs/>
          <w:lang w:val="en-GB"/>
        </w:rPr>
      </w:pPr>
      <w:r w:rsidRPr="00ED59BE">
        <w:rPr>
          <w:rFonts w:asciiTheme="majorHAnsi" w:hAnsiTheme="majorHAnsi" w:cstheme="majorHAnsi"/>
          <w:b/>
          <w:bCs/>
          <w:szCs w:val="24"/>
          <w:cs/>
          <w:lang w:val="en-GB"/>
        </w:rPr>
        <w:t>Brochures</w:t>
      </w:r>
      <w:r w:rsidRPr="00053CAD">
        <w:rPr>
          <w:rFonts w:asciiTheme="majorHAnsi" w:hAnsiTheme="majorHAnsi" w:cstheme="majorHAnsi"/>
          <w:szCs w:val="24"/>
          <w:cs/>
          <w:lang w:val="en-GB"/>
        </w:rPr>
        <w:t xml:space="preserve">, </w:t>
      </w:r>
      <w:r w:rsidRPr="00ED59BE">
        <w:rPr>
          <w:rFonts w:asciiTheme="majorHAnsi" w:hAnsiTheme="majorHAnsi" w:cstheme="majorHAnsi"/>
          <w:b/>
          <w:bCs/>
          <w:szCs w:val="24"/>
          <w:cs/>
          <w:lang w:val="en-GB"/>
        </w:rPr>
        <w:t>poster</w:t>
      </w:r>
      <w:r w:rsidRPr="00053CAD">
        <w:rPr>
          <w:rFonts w:asciiTheme="majorHAnsi" w:hAnsiTheme="majorHAnsi" w:cstheme="majorHAnsi"/>
          <w:szCs w:val="24"/>
          <w:cs/>
          <w:lang w:val="en-GB"/>
        </w:rPr>
        <w:t xml:space="preserve">, </w:t>
      </w:r>
      <w:r w:rsidRPr="00ED59BE">
        <w:rPr>
          <w:rFonts w:asciiTheme="majorHAnsi" w:hAnsiTheme="majorHAnsi" w:cstheme="majorHAnsi"/>
          <w:b/>
          <w:bCs/>
          <w:szCs w:val="24"/>
          <w:cs/>
          <w:lang w:val="en-GB"/>
        </w:rPr>
        <w:t>slide</w:t>
      </w:r>
      <w:r w:rsidRPr="00053CAD">
        <w:rPr>
          <w:rFonts w:asciiTheme="majorHAnsi" w:hAnsiTheme="majorHAnsi" w:cstheme="majorHAnsi"/>
          <w:szCs w:val="24"/>
          <w:cs/>
          <w:lang w:val="en-GB"/>
        </w:rPr>
        <w:t xml:space="preserve"> e </w:t>
      </w:r>
      <w:r w:rsidRPr="00ED59BE">
        <w:rPr>
          <w:rFonts w:asciiTheme="majorHAnsi" w:hAnsiTheme="majorHAnsi" w:cstheme="majorHAnsi"/>
          <w:b/>
          <w:bCs/>
          <w:szCs w:val="24"/>
          <w:cs/>
          <w:lang w:val="en-GB"/>
        </w:rPr>
        <w:t>depliant</w:t>
      </w:r>
      <w:r w:rsidRPr="00053CAD">
        <w:rPr>
          <w:rFonts w:asciiTheme="majorHAnsi" w:hAnsiTheme="majorHAnsi" w:cstheme="majorHAnsi"/>
          <w:szCs w:val="24"/>
          <w:cs/>
          <w:lang w:val="en-GB"/>
        </w:rPr>
        <w:t>, che presentano il concept del progetto e i traguardi raggiunti.</w:t>
      </w:r>
    </w:p>
    <w:p w:rsidR="00053CAD" w:rsidRPr="00053CAD" w:rsidRDefault="00053CAD" w:rsidP="00ED59BE">
      <w:pPr>
        <w:ind w:left="426"/>
        <w:rPr>
          <w:rFonts w:asciiTheme="majorHAnsi" w:hAnsiTheme="majorHAnsi" w:cstheme="majorHAnsi"/>
          <w:cs/>
          <w:lang w:val="en-GB"/>
        </w:rPr>
      </w:pPr>
      <w:r w:rsidRPr="00053CAD">
        <w:rPr>
          <w:rFonts w:asciiTheme="majorHAnsi" w:hAnsiTheme="majorHAnsi" w:cstheme="majorHAnsi"/>
          <w:cs/>
          <w:lang w:val="en-GB"/>
        </w:rPr>
        <w:t xml:space="preserve">Tali contenuti saranno distribuiti attraverso canali di disseminazioni multipli, che includono la lista di contatti costruita attraverso il portale del progetto, i social media in cui TAILOR è presente e iniziative di alto profilo per lo scopo di TAILOR. </w:t>
      </w:r>
    </w:p>
    <w:sectPr w:rsidR="00053CAD" w:rsidRPr="00053CAD" w:rsidSect="005E2E5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o CS)">
    <w:altName w:val="Times New Roman"/>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0F12"/>
    <w:multiLevelType w:val="hybridMultilevel"/>
    <w:tmpl w:val="1F8481F2"/>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907728"/>
    <w:multiLevelType w:val="hybridMultilevel"/>
    <w:tmpl w:val="98B24E74"/>
    <w:lvl w:ilvl="0" w:tplc="28640F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A77416D"/>
    <w:multiLevelType w:val="hybridMultilevel"/>
    <w:tmpl w:val="F86021A0"/>
    <w:lvl w:ilvl="0" w:tplc="DACE95C4">
      <w:start w:val="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B6801"/>
    <w:multiLevelType w:val="hybridMultilevel"/>
    <w:tmpl w:val="5120D04A"/>
    <w:lvl w:ilvl="0" w:tplc="17F8F4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41003E5"/>
    <w:multiLevelType w:val="hybridMultilevel"/>
    <w:tmpl w:val="F59CF798"/>
    <w:lvl w:ilvl="0" w:tplc="8FA4F448">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E7EAF"/>
    <w:multiLevelType w:val="hybridMultilevel"/>
    <w:tmpl w:val="2FBED330"/>
    <w:lvl w:ilvl="0" w:tplc="C5ACF46A">
      <w:start w:val="1"/>
      <w:numFmt w:val="decimal"/>
      <w:lvlText w:val="%1."/>
      <w:lvlJc w:val="left"/>
      <w:pPr>
        <w:ind w:left="1080" w:hanging="360"/>
      </w:pPr>
      <w:rPr>
        <w:rFonts w:asciiTheme="majorHAnsi" w:hAnsiTheme="majorHAnsi" w:cstheme="majorHAnsi"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8087504"/>
    <w:multiLevelType w:val="hybridMultilevel"/>
    <w:tmpl w:val="A5F68186"/>
    <w:lvl w:ilvl="0" w:tplc="3FAAA90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64B369B7"/>
    <w:multiLevelType w:val="hybridMultilevel"/>
    <w:tmpl w:val="BDA8612E"/>
    <w:lvl w:ilvl="0" w:tplc="5A8E6F50">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B25336"/>
    <w:multiLevelType w:val="hybridMultilevel"/>
    <w:tmpl w:val="50DA4202"/>
    <w:lvl w:ilvl="0" w:tplc="05FE5D14">
      <w:start w:val="1"/>
      <w:numFmt w:val="decimal"/>
      <w:lvlText w:val="%1."/>
      <w:lvlJc w:val="left"/>
      <w:pPr>
        <w:ind w:left="720" w:hanging="360"/>
      </w:pPr>
      <w:rPr>
        <w:rFonts w:hint="eastAsia"/>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762966"/>
    <w:multiLevelType w:val="hybridMultilevel"/>
    <w:tmpl w:val="AC862EC2"/>
    <w:lvl w:ilvl="0" w:tplc="0C84606C">
      <w:start w:val="1"/>
      <w:numFmt w:val="bullet"/>
      <w:lvlText w:val="-"/>
      <w:lvlJc w:val="left"/>
      <w:pPr>
        <w:ind w:left="720" w:hanging="360"/>
      </w:pPr>
      <w:rPr>
        <w:rFonts w:ascii="Calibri Light" w:eastAsia="Arial Unicode MS" w:hAnsi="Calibri Light" w:cs="Calibri Ligh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9A6082"/>
    <w:multiLevelType w:val="hybridMultilevel"/>
    <w:tmpl w:val="FD6CA734"/>
    <w:lvl w:ilvl="0" w:tplc="B46407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7CB6918"/>
    <w:multiLevelType w:val="multilevel"/>
    <w:tmpl w:val="F6BC1BF2"/>
    <w:lvl w:ilvl="0">
      <w:start w:val="2"/>
      <w:numFmt w:val="decimal"/>
      <w:lvlText w:val="%1"/>
      <w:lvlJc w:val="left"/>
      <w:pPr>
        <w:ind w:left="360" w:hanging="360"/>
      </w:pPr>
      <w:rPr>
        <w:rFonts w:hint="default"/>
      </w:rPr>
    </w:lvl>
    <w:lvl w:ilvl="1">
      <w:start w:val="1"/>
      <w:numFmt w:val="decimal"/>
      <w:pStyle w:val="Stile2"/>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11"/>
  </w:num>
  <w:num w:numId="2">
    <w:abstractNumId w:val="4"/>
  </w:num>
  <w:num w:numId="3">
    <w:abstractNumId w:val="7"/>
  </w:num>
  <w:num w:numId="4">
    <w:abstractNumId w:val="8"/>
  </w:num>
  <w:num w:numId="5">
    <w:abstractNumId w:val="9"/>
  </w:num>
  <w:num w:numId="6">
    <w:abstractNumId w:val="6"/>
  </w:num>
  <w:num w:numId="7">
    <w:abstractNumId w:val="2"/>
  </w:num>
  <w:num w:numId="8">
    <w:abstractNumId w:val="5"/>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B4"/>
    <w:rsid w:val="00053CAD"/>
    <w:rsid w:val="00082310"/>
    <w:rsid w:val="000865C1"/>
    <w:rsid w:val="000A5B89"/>
    <w:rsid w:val="000A6FA9"/>
    <w:rsid w:val="000B1183"/>
    <w:rsid w:val="000B4B47"/>
    <w:rsid w:val="000C4640"/>
    <w:rsid w:val="0014299F"/>
    <w:rsid w:val="001678DE"/>
    <w:rsid w:val="001D543B"/>
    <w:rsid w:val="002E6C89"/>
    <w:rsid w:val="00340290"/>
    <w:rsid w:val="003822D4"/>
    <w:rsid w:val="00555712"/>
    <w:rsid w:val="005E2E57"/>
    <w:rsid w:val="006125D0"/>
    <w:rsid w:val="00634F35"/>
    <w:rsid w:val="006A1F6C"/>
    <w:rsid w:val="006F5B31"/>
    <w:rsid w:val="007911F0"/>
    <w:rsid w:val="007B37E2"/>
    <w:rsid w:val="007B6F53"/>
    <w:rsid w:val="00887D2D"/>
    <w:rsid w:val="008A2975"/>
    <w:rsid w:val="008C031F"/>
    <w:rsid w:val="009575EF"/>
    <w:rsid w:val="00975BFF"/>
    <w:rsid w:val="00A1027C"/>
    <w:rsid w:val="00AA4CB3"/>
    <w:rsid w:val="00B636B4"/>
    <w:rsid w:val="00B84851"/>
    <w:rsid w:val="00D325B3"/>
    <w:rsid w:val="00ED59BE"/>
    <w:rsid w:val="00F97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933C3E"/>
  <w14:defaultImageDpi w14:val="32767"/>
  <w15:chartTrackingRefBased/>
  <w15:docId w15:val="{1F80EEA5-6FEF-4E47-85EA-CBB6F2AF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orpo CS)"/>
        <w:kern w:val="20"/>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AA4CB3"/>
    <w:pPr>
      <w:widowControl w:val="0"/>
      <w:suppressAutoHyphens/>
      <w:jc w:val="both"/>
    </w:pPr>
    <w:rPr>
      <w:rFonts w:eastAsia="Arial Unicode MS" w:cs="Arial Unicode MS"/>
      <w:kern w:val="1"/>
      <w:sz w:val="24"/>
      <w:szCs w:val="24"/>
      <w:lang w:eastAsia="hi-IN" w:bidi="hi-IN"/>
    </w:rPr>
  </w:style>
  <w:style w:type="paragraph" w:styleId="Titolo1">
    <w:name w:val="heading 1"/>
    <w:basedOn w:val="Normale"/>
    <w:next w:val="Normale"/>
    <w:link w:val="Titolo1Carattere"/>
    <w:uiPriority w:val="9"/>
    <w:qFormat/>
    <w:rsid w:val="00AA4CB3"/>
    <w:pPr>
      <w:keepNext/>
      <w:keepLines/>
      <w:widowControl/>
      <w:suppressAutoHyphens w:val="0"/>
      <w:spacing w:before="240" w:line="360" w:lineRule="auto"/>
      <w:outlineLvl w:val="0"/>
    </w:pPr>
    <w:rPr>
      <w:rFonts w:eastAsiaTheme="majorEastAsia" w:cstheme="majorBidi"/>
      <w:b/>
      <w:color w:val="000000" w:themeColor="text1"/>
      <w:kern w:val="20"/>
      <w:sz w:val="28"/>
      <w:szCs w:val="32"/>
      <w:lang w:eastAsia="en-US" w:bidi="ar-SA"/>
    </w:rPr>
  </w:style>
  <w:style w:type="paragraph" w:styleId="Titolo2">
    <w:name w:val="heading 2"/>
    <w:basedOn w:val="Normale"/>
    <w:next w:val="Normale"/>
    <w:link w:val="Titolo2Carattere"/>
    <w:uiPriority w:val="9"/>
    <w:unhideWhenUsed/>
    <w:qFormat/>
    <w:rsid w:val="00AA4CB3"/>
    <w:pPr>
      <w:keepNext/>
      <w:keepLines/>
      <w:widowControl/>
      <w:suppressAutoHyphens w:val="0"/>
      <w:spacing w:before="40" w:line="360" w:lineRule="auto"/>
      <w:jc w:val="left"/>
      <w:outlineLvl w:val="1"/>
    </w:pPr>
    <w:rPr>
      <w:rFonts w:eastAsiaTheme="majorEastAsia" w:cstheme="majorBidi"/>
      <w:b/>
      <w:color w:val="000000" w:themeColor="text1"/>
      <w:kern w:val="20"/>
      <w:szCs w:val="26"/>
      <w:lang w:eastAsia="en-US" w:bidi="ar-SA"/>
    </w:rPr>
  </w:style>
  <w:style w:type="paragraph" w:styleId="Titolo3">
    <w:name w:val="heading 3"/>
    <w:basedOn w:val="Normale"/>
    <w:link w:val="Titolo3Carattere"/>
    <w:uiPriority w:val="9"/>
    <w:qFormat/>
    <w:rsid w:val="00AA4CB3"/>
    <w:pPr>
      <w:spacing w:before="100" w:beforeAutospacing="1" w:after="100" w:afterAutospacing="1"/>
      <w:outlineLvl w:val="2"/>
    </w:pPr>
    <w:rPr>
      <w:rFonts w:eastAsiaTheme="minorHAnsi" w:cs="Times New Roman (Corpo CS)"/>
      <w:b/>
      <w:bCs/>
      <w:kern w:val="20"/>
      <w:sz w:val="28"/>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4CB3"/>
    <w:rPr>
      <w:rFonts w:eastAsiaTheme="majorEastAsia" w:cstheme="majorBidi"/>
      <w:b/>
      <w:color w:val="000000" w:themeColor="text1"/>
      <w:sz w:val="28"/>
      <w:szCs w:val="32"/>
    </w:rPr>
  </w:style>
  <w:style w:type="character" w:customStyle="1" w:styleId="Titolo3Carattere">
    <w:name w:val="Titolo 3 Carattere"/>
    <w:link w:val="Titolo3"/>
    <w:uiPriority w:val="9"/>
    <w:rsid w:val="00AA4CB3"/>
    <w:rPr>
      <w:b/>
      <w:bCs/>
      <w:sz w:val="28"/>
      <w:szCs w:val="27"/>
    </w:rPr>
  </w:style>
  <w:style w:type="character" w:customStyle="1" w:styleId="Titolo2Carattere">
    <w:name w:val="Titolo 2 Carattere"/>
    <w:basedOn w:val="Carpredefinitoparagrafo"/>
    <w:link w:val="Titolo2"/>
    <w:uiPriority w:val="9"/>
    <w:rsid w:val="00AA4CB3"/>
    <w:rPr>
      <w:rFonts w:eastAsiaTheme="majorEastAsia" w:cstheme="majorBidi"/>
      <w:b/>
      <w:color w:val="000000" w:themeColor="text1"/>
      <w:sz w:val="24"/>
      <w:szCs w:val="26"/>
    </w:rPr>
  </w:style>
  <w:style w:type="paragraph" w:customStyle="1" w:styleId="Stile2">
    <w:name w:val="Stile2"/>
    <w:basedOn w:val="Titolo3"/>
    <w:qFormat/>
    <w:rsid w:val="009575EF"/>
    <w:pPr>
      <w:widowControl/>
      <w:numPr>
        <w:ilvl w:val="1"/>
        <w:numId w:val="1"/>
      </w:numPr>
      <w:suppressAutoHyphens w:val="0"/>
      <w:spacing w:line="259" w:lineRule="auto"/>
    </w:pPr>
    <w:rPr>
      <w:b w:val="0"/>
      <w:bCs w:val="0"/>
      <w:i/>
      <w:iCs/>
      <w:lang w:val="en-GB" w:eastAsia="en-US" w:bidi="ar-SA"/>
    </w:rPr>
  </w:style>
  <w:style w:type="paragraph" w:styleId="Paragrafoelenco">
    <w:name w:val="List Paragraph"/>
    <w:basedOn w:val="Normale"/>
    <w:uiPriority w:val="34"/>
    <w:qFormat/>
    <w:rsid w:val="00B636B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1799</Words>
  <Characters>10259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Alma Mater Studiorum Bologna</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Bacaro</dc:creator>
  <cp:keywords/>
  <dc:description/>
  <cp:lastModifiedBy>Michela Milano</cp:lastModifiedBy>
  <cp:revision>2</cp:revision>
  <dcterms:created xsi:type="dcterms:W3CDTF">2020-10-24T22:04:00Z</dcterms:created>
  <dcterms:modified xsi:type="dcterms:W3CDTF">2020-10-24T22:04:00Z</dcterms:modified>
</cp:coreProperties>
</file>